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4B0E60C8"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0E54A911" w:rsidR="00E66558" w:rsidRPr="00C34693" w:rsidRDefault="009D71E8">
      <w:pPr>
        <w:pStyle w:val="Heading2"/>
        <w:rPr>
          <w:b w:val="0"/>
          <w:bCs/>
          <w:color w:val="auto"/>
          <w:sz w:val="24"/>
          <w:szCs w:val="24"/>
        </w:rPr>
      </w:pPr>
      <w:r>
        <w:rPr>
          <w:b w:val="0"/>
          <w:bCs/>
          <w:color w:val="auto"/>
          <w:sz w:val="24"/>
          <w:szCs w:val="24"/>
        </w:rPr>
        <w:t>This statement details our school’s use of pupil premium (</w:t>
      </w:r>
      <w:r w:rsidRPr="00C34693">
        <w:rPr>
          <w:b w:val="0"/>
          <w:bCs/>
          <w:color w:val="auto"/>
          <w:sz w:val="24"/>
          <w:szCs w:val="24"/>
        </w:rPr>
        <w:t>and recovery premium</w:t>
      </w:r>
      <w:r w:rsidR="00C34693" w:rsidRPr="00C34693">
        <w:rPr>
          <w:b w:val="0"/>
          <w:bCs/>
          <w:color w:val="auto"/>
          <w:sz w:val="24"/>
          <w:szCs w:val="24"/>
        </w:rPr>
        <w:t>)</w:t>
      </w:r>
      <w:r w:rsidRPr="00C34693">
        <w:rPr>
          <w:b w:val="0"/>
          <w:bCs/>
          <w:color w:val="auto"/>
          <w:sz w:val="24"/>
          <w:szCs w:val="24"/>
        </w:rPr>
        <w:t xml:space="preserve"> for the </w:t>
      </w:r>
      <w:r w:rsidR="008B3D44" w:rsidRPr="00C34693">
        <w:rPr>
          <w:b w:val="0"/>
          <w:bCs/>
          <w:color w:val="auto"/>
          <w:sz w:val="24"/>
          <w:szCs w:val="24"/>
        </w:rPr>
        <w:t>2023 to 2024</w:t>
      </w:r>
      <w:r w:rsidRPr="00C34693">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sidRPr="00C34693">
        <w:rPr>
          <w:b w:val="0"/>
          <w:bCs/>
          <w:color w:val="auto"/>
          <w:sz w:val="24"/>
          <w:szCs w:val="24"/>
        </w:rPr>
        <w:t>It outlines our pupil premium strategy, how we intend to spend the funding in</w:t>
      </w:r>
      <w:r>
        <w:rPr>
          <w:b w:val="0"/>
          <w:bCs/>
          <w:color w:val="auto"/>
          <w:sz w:val="24"/>
          <w:szCs w:val="24"/>
        </w:rPr>
        <w:t xml:space="preserve">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2BA636F1" w:rsidR="00E66558" w:rsidRDefault="0074039E">
            <w:pPr>
              <w:pStyle w:val="TableRow"/>
            </w:pPr>
            <w:r>
              <w:t>The Whartons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6BB019D6" w:rsidR="00E66558" w:rsidRDefault="0074039E">
            <w:pPr>
              <w:pStyle w:val="TableRow"/>
            </w:pPr>
            <w:r>
              <w:t>1</w:t>
            </w:r>
            <w:r w:rsidR="00FC34DA">
              <w:t>94</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7AA11B4E" w:rsidR="00E66558" w:rsidRDefault="002552C5">
            <w:pPr>
              <w:pStyle w:val="TableRow"/>
            </w:pPr>
            <w:r>
              <w:t>1</w:t>
            </w:r>
            <w:r w:rsidR="00FC34DA">
              <w:t>0.78</w:t>
            </w:r>
            <w:r>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35847DCC" w:rsidR="00E66558" w:rsidRDefault="0074039E">
            <w:pPr>
              <w:pStyle w:val="TableRow"/>
            </w:pPr>
            <w:r>
              <w:t>202</w:t>
            </w:r>
            <w:r w:rsidR="0009561D">
              <w:t>3/24</w:t>
            </w:r>
            <w:r w:rsidR="007C7D7E">
              <w:t xml:space="preserve"> to 202</w:t>
            </w:r>
            <w:r w:rsidR="0009561D">
              <w:t>5</w:t>
            </w:r>
            <w:r w:rsidR="007C7D7E">
              <w:t>/2</w:t>
            </w:r>
            <w:r w:rsidR="0009561D">
              <w:t>6</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00BE6745" w:rsidR="00E66558" w:rsidRDefault="0074039E">
            <w:pPr>
              <w:pStyle w:val="TableRow"/>
            </w:pPr>
            <w:r>
              <w:t>December 202</w:t>
            </w:r>
            <w:r w:rsidR="0009561D">
              <w:t>3</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5C7AFEB4" w:rsidR="00E66558" w:rsidRDefault="0074039E">
            <w:pPr>
              <w:pStyle w:val="TableRow"/>
            </w:pPr>
            <w:r>
              <w:t>December 202</w:t>
            </w:r>
            <w:r w:rsidR="0009561D">
              <w:t>4</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4F6E767F" w:rsidR="00E66558" w:rsidRDefault="0074039E">
            <w:pPr>
              <w:pStyle w:val="TableRow"/>
            </w:pPr>
            <w:r>
              <w:t>Governing Body</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3D2238BB" w:rsidR="00E66558" w:rsidRDefault="0074039E">
            <w:pPr>
              <w:pStyle w:val="TableRow"/>
            </w:pPr>
            <w:r>
              <w:t>Julia Dickson</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6E27CD4" w:rsidR="00E66558" w:rsidRDefault="0074039E">
            <w:pPr>
              <w:pStyle w:val="TableRow"/>
            </w:pPr>
            <w:r>
              <w:t>Brian Queally</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508C14AB" w:rsidR="00E66558" w:rsidRPr="00A03DB4" w:rsidRDefault="00A03DB4">
            <w:pPr>
              <w:pStyle w:val="TableRow"/>
              <w:rPr>
                <w:color w:val="auto"/>
              </w:rPr>
            </w:pPr>
            <w:r w:rsidRPr="00A03DB4">
              <w:rPr>
                <w:color w:val="auto"/>
              </w:rPr>
              <w:t>£26,190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38D1093B" w:rsidR="00E66558" w:rsidRPr="00A03DB4" w:rsidRDefault="009D71E8">
            <w:pPr>
              <w:pStyle w:val="TableRow"/>
              <w:rPr>
                <w:color w:val="auto"/>
              </w:rPr>
            </w:pPr>
            <w:r w:rsidRPr="00A03DB4">
              <w:rPr>
                <w:color w:val="auto"/>
              </w:rPr>
              <w:t>£</w:t>
            </w:r>
            <w:r w:rsidR="00FC34DA" w:rsidRPr="00A03DB4">
              <w:rPr>
                <w:color w:val="auto"/>
              </w:rPr>
              <w:t>2,755</w:t>
            </w:r>
          </w:p>
        </w:tc>
      </w:tr>
      <w:tr w:rsidR="00FC34DA" w14:paraId="1D0105FA"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B8D5A" w14:textId="063E67AE" w:rsidR="00FC34DA" w:rsidRDefault="00A03DB4">
            <w:pPr>
              <w:pStyle w:val="TableRow"/>
            </w:pPr>
            <w:r>
              <w:t>School Led Tutoring Grant</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A9348" w14:textId="5845E706" w:rsidR="00FC34DA" w:rsidRPr="00A03DB4" w:rsidRDefault="00A03DB4">
            <w:pPr>
              <w:pStyle w:val="TableRow"/>
              <w:rPr>
                <w:color w:val="auto"/>
              </w:rPr>
            </w:pPr>
            <w:r w:rsidRPr="00A03DB4">
              <w:rPr>
                <w:color w:val="auto"/>
              </w:rPr>
              <w:t>£2,576</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49DBC65A" w:rsidR="00E66558" w:rsidRPr="00A03DB4" w:rsidRDefault="009D71E8">
            <w:pPr>
              <w:pStyle w:val="TableRow"/>
              <w:rPr>
                <w:color w:val="auto"/>
              </w:rPr>
            </w:pPr>
            <w:r w:rsidRPr="00A03DB4">
              <w:rPr>
                <w:color w:val="auto"/>
              </w:rPr>
              <w:t>£</w:t>
            </w:r>
            <w:r w:rsidR="0074039E" w:rsidRPr="00A03DB4">
              <w:rPr>
                <w:color w:val="auto"/>
              </w:rPr>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28121CE1" w:rsidR="00E66558" w:rsidRPr="00A03DB4" w:rsidRDefault="00A03DB4">
            <w:pPr>
              <w:pStyle w:val="TableRow"/>
              <w:rPr>
                <w:color w:val="auto"/>
              </w:rPr>
            </w:pPr>
            <w:r w:rsidRPr="00A03DB4">
              <w:rPr>
                <w:color w:val="auto"/>
              </w:rPr>
              <w:t>£34,050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722A8" w14:textId="499BC9A6" w:rsidR="0074039E" w:rsidRPr="00E27862" w:rsidRDefault="0074039E" w:rsidP="0074039E">
            <w:pPr>
              <w:spacing w:before="120"/>
              <w:rPr>
                <w:rFonts w:cs="Arial"/>
                <w:iCs/>
                <w:color w:val="auto"/>
                <w:lang w:val="en-US"/>
              </w:rPr>
            </w:pPr>
            <w:r w:rsidRPr="00E27862">
              <w:rPr>
                <w:rFonts w:cs="Arial"/>
                <w:iCs/>
                <w:color w:val="auto"/>
              </w:rPr>
              <w:t>Our intention is that all pupils, irrespective of their background or the challenges they face, make good progress</w:t>
            </w:r>
            <w:r w:rsidR="007C7D7E">
              <w:rPr>
                <w:rFonts w:cs="Arial"/>
                <w:iCs/>
                <w:color w:val="auto"/>
              </w:rPr>
              <w:t>, develop self-esteem and high prosocial skills</w:t>
            </w:r>
            <w:r w:rsidRPr="00E27862">
              <w:rPr>
                <w:rFonts w:cs="Arial"/>
                <w:iCs/>
                <w:color w:val="auto"/>
              </w:rPr>
              <w:t xml:space="preserve"> </w:t>
            </w:r>
            <w:r w:rsidR="007C7D7E">
              <w:rPr>
                <w:rFonts w:cs="Arial"/>
                <w:iCs/>
                <w:color w:val="auto"/>
              </w:rPr>
              <w:t xml:space="preserve">alongside </w:t>
            </w:r>
            <w:r w:rsidRPr="00E27862">
              <w:rPr>
                <w:rFonts w:cs="Arial"/>
                <w:iCs/>
                <w:color w:val="auto"/>
              </w:rPr>
              <w:t>achiev</w:t>
            </w:r>
            <w:r w:rsidR="007C7D7E">
              <w:rPr>
                <w:rFonts w:cs="Arial"/>
                <w:iCs/>
                <w:color w:val="auto"/>
              </w:rPr>
              <w:t>ing</w:t>
            </w:r>
            <w:r w:rsidRPr="00E27862">
              <w:rPr>
                <w:rFonts w:cs="Arial"/>
                <w:iCs/>
                <w:color w:val="auto"/>
              </w:rPr>
              <w:t xml:space="preserve"> high attainment across all subject areas. </w:t>
            </w:r>
            <w:r w:rsidRPr="00E27862">
              <w:rPr>
                <w:rFonts w:cs="Arial"/>
                <w:iCs/>
                <w:color w:val="auto"/>
                <w:lang w:val="en-US"/>
              </w:rPr>
              <w:t xml:space="preserve">The focus of our pupil premium strategy is to support disadvantaged pupils to achieve that goal, including progress for those who are already high attainers. </w:t>
            </w:r>
          </w:p>
          <w:p w14:paraId="2A796B36" w14:textId="03C0C9B0" w:rsidR="0074039E" w:rsidRPr="00E27862" w:rsidRDefault="0074039E" w:rsidP="0074039E">
            <w:pPr>
              <w:spacing w:before="120"/>
              <w:rPr>
                <w:rFonts w:cs="Arial"/>
                <w:iCs/>
                <w:color w:val="auto"/>
              </w:rPr>
            </w:pPr>
            <w:r w:rsidRPr="00E27862">
              <w:rPr>
                <w:rFonts w:cs="Arial"/>
                <w:iCs/>
                <w:color w:val="auto"/>
                <w:lang w:val="en-US"/>
              </w:rPr>
              <w:t xml:space="preserve">We will consider the challenges faced by </w:t>
            </w:r>
            <w:r>
              <w:rPr>
                <w:rFonts w:cs="Arial"/>
                <w:iCs/>
                <w:color w:val="auto"/>
                <w:lang w:val="en-US"/>
              </w:rPr>
              <w:t xml:space="preserve">a range of </w:t>
            </w:r>
            <w:r w:rsidRPr="00E27862">
              <w:rPr>
                <w:rFonts w:cs="Arial"/>
                <w:iCs/>
                <w:color w:val="auto"/>
                <w:lang w:val="en-US"/>
              </w:rPr>
              <w:t>vulnerable pupils</w:t>
            </w:r>
            <w:r w:rsidR="006A026B">
              <w:rPr>
                <w:rFonts w:cs="Arial"/>
                <w:iCs/>
                <w:color w:val="auto"/>
                <w:lang w:val="en-US"/>
              </w:rPr>
              <w:t>,</w:t>
            </w:r>
            <w:r>
              <w:rPr>
                <w:rFonts w:cs="Arial"/>
                <w:iCs/>
                <w:color w:val="auto"/>
                <w:lang w:val="en-US"/>
              </w:rPr>
              <w:t xml:space="preserve"> those with </w:t>
            </w:r>
            <w:r w:rsidR="007C7D7E">
              <w:rPr>
                <w:rFonts w:cs="Arial"/>
                <w:iCs/>
                <w:color w:val="auto"/>
                <w:lang w:val="en-US"/>
              </w:rPr>
              <w:t>long- or short-term</w:t>
            </w:r>
            <w:r>
              <w:rPr>
                <w:rFonts w:cs="Arial"/>
                <w:iCs/>
                <w:color w:val="auto"/>
                <w:lang w:val="en-US"/>
              </w:rPr>
              <w:t xml:space="preserve"> challenges and needs</w:t>
            </w:r>
            <w:r w:rsidRPr="00E27862">
              <w:rPr>
                <w:rFonts w:cs="Arial"/>
                <w:iCs/>
                <w:color w:val="auto"/>
                <w:lang w:val="en-US"/>
              </w:rPr>
              <w:t>. The activity we have outlined in this statement is also intended to support their needs, regardless of whether they are disadvantaged or not.</w:t>
            </w:r>
          </w:p>
          <w:p w14:paraId="0F12CAD7" w14:textId="13ED3689" w:rsidR="0074039E" w:rsidRPr="00E27862" w:rsidRDefault="0074039E" w:rsidP="0074039E">
            <w:pPr>
              <w:rPr>
                <w:iCs/>
                <w:color w:val="auto"/>
                <w:lang w:val="en-US"/>
              </w:rPr>
            </w:pPr>
            <w:r w:rsidRPr="00E27862">
              <w:rPr>
                <w:rFonts w:cs="Arial"/>
                <w:iCs/>
                <w:color w:val="auto"/>
                <w:lang w:val="en-US"/>
              </w:rPr>
              <w:t>High-quality teaching</w:t>
            </w:r>
            <w:r w:rsidR="007C7D7E">
              <w:rPr>
                <w:rFonts w:cs="Arial"/>
                <w:iCs/>
                <w:color w:val="auto"/>
                <w:lang w:val="en-US"/>
              </w:rPr>
              <w:t xml:space="preserve"> and a ‘keeping up’ ethos</w:t>
            </w:r>
            <w:r w:rsidRPr="00E27862">
              <w:rPr>
                <w:rFonts w:cs="Arial"/>
                <w:iCs/>
                <w:color w:val="auto"/>
                <w:lang w:val="en-US"/>
              </w:rPr>
              <w:t xml:space="preserve"> </w:t>
            </w:r>
            <w:r w:rsidR="00B32528" w:rsidRPr="00E27862">
              <w:rPr>
                <w:rFonts w:cs="Arial"/>
                <w:iCs/>
                <w:color w:val="auto"/>
                <w:lang w:val="en-US"/>
              </w:rPr>
              <w:t>are</w:t>
            </w:r>
            <w:r w:rsidRPr="00E27862">
              <w:rPr>
                <w:rFonts w:cs="Arial"/>
                <w:iCs/>
                <w:color w:val="auto"/>
                <w:lang w:val="en-US"/>
              </w:rPr>
              <w:t xml:space="preserve"> at the heart of our approach, with a focus on areas in which disadvantaged pupils require the most support. This is proven to have the greatest impact on closing the disadvantage attainment gap and at the same time will benefit the non-disadvantaged pupils in our school. </w:t>
            </w:r>
            <w:r w:rsidRPr="00E27862">
              <w:rPr>
                <w:iCs/>
                <w:color w:val="auto"/>
                <w:lang w:val="en-US"/>
              </w:rPr>
              <w:t>Implicit in the intended outcomes detailed below, is the intention that non-disadvantaged pupils’ attainment will be sustained and improved alongside progress for their disadvantaged peers.</w:t>
            </w:r>
          </w:p>
          <w:p w14:paraId="5EFC53E0" w14:textId="6937CC0D" w:rsidR="0074039E" w:rsidRPr="00E27862" w:rsidRDefault="0074039E" w:rsidP="0074039E">
            <w:pPr>
              <w:rPr>
                <w:rFonts w:cs="Arial"/>
                <w:color w:val="auto"/>
              </w:rPr>
            </w:pPr>
            <w:r w:rsidRPr="00E27862">
              <w:rPr>
                <w:rFonts w:cs="Arial"/>
                <w:color w:val="auto"/>
              </w:rPr>
              <w:t xml:space="preserve">Our strategy is also integral to wider school plans for education recovery, notably in its targeted support </w:t>
            </w:r>
            <w:r w:rsidR="006A026B">
              <w:rPr>
                <w:rFonts w:cs="Arial"/>
                <w:color w:val="auto"/>
              </w:rPr>
              <w:t xml:space="preserve">including </w:t>
            </w:r>
            <w:r w:rsidR="008915C5">
              <w:rPr>
                <w:rFonts w:cs="Arial"/>
                <w:color w:val="auto"/>
              </w:rPr>
              <w:t>school-based</w:t>
            </w:r>
            <w:r w:rsidR="006A026B">
              <w:rPr>
                <w:rFonts w:cs="Arial"/>
                <w:color w:val="auto"/>
              </w:rPr>
              <w:t xml:space="preserve"> tutoring and </w:t>
            </w:r>
            <w:r w:rsidRPr="00E27862">
              <w:rPr>
                <w:rFonts w:cs="Arial"/>
                <w:color w:val="auto"/>
              </w:rPr>
              <w:t>through the National Tutoring Programme</w:t>
            </w:r>
            <w:r w:rsidR="006A026B">
              <w:rPr>
                <w:rFonts w:cs="Arial"/>
                <w:color w:val="auto"/>
              </w:rPr>
              <w:t>,</w:t>
            </w:r>
            <w:r w:rsidRPr="00E27862">
              <w:rPr>
                <w:rFonts w:cs="Arial"/>
                <w:color w:val="auto"/>
              </w:rPr>
              <w:t xml:space="preserve"> for pupils whose education has been worst affected, including non-disadvantaged pupils.    </w:t>
            </w:r>
          </w:p>
          <w:p w14:paraId="112A93F1" w14:textId="4460350D" w:rsidR="0074039E" w:rsidRPr="00E27862" w:rsidRDefault="0074039E" w:rsidP="0074039E">
            <w:pPr>
              <w:spacing w:after="120"/>
              <w:rPr>
                <w:rFonts w:cs="Arial"/>
                <w:iCs/>
                <w:color w:val="auto"/>
                <w:lang w:val="en-US"/>
              </w:rPr>
            </w:pPr>
            <w:r w:rsidRPr="00E27862">
              <w:rPr>
                <w:rFonts w:cs="Arial"/>
                <w:iCs/>
                <w:color w:val="auto"/>
                <w:lang w:val="en-US"/>
              </w:rPr>
              <w:t xml:space="preserve">Our approach will be responsive to common challenges and individual needs, </w:t>
            </w:r>
            <w:r w:rsidR="00BE028E">
              <w:rPr>
                <w:rFonts w:cs="Arial"/>
                <w:iCs/>
                <w:color w:val="auto"/>
                <w:lang w:val="en-US"/>
              </w:rPr>
              <w:t>identified through robust tracking and targeted scrutiny. T</w:t>
            </w:r>
            <w:r w:rsidRPr="00E27862">
              <w:rPr>
                <w:rFonts w:cs="Arial"/>
                <w:iCs/>
                <w:color w:val="auto"/>
                <w:lang w:val="en-US"/>
              </w:rPr>
              <w:t>he approaches we have adopted complement each other to help pupils excel. To ensure they are effective we will:</w:t>
            </w:r>
          </w:p>
          <w:p w14:paraId="297A36AE" w14:textId="3EC4D0B5" w:rsidR="0074039E" w:rsidRPr="00E27862" w:rsidRDefault="0074039E" w:rsidP="0074039E">
            <w:pPr>
              <w:numPr>
                <w:ilvl w:val="0"/>
                <w:numId w:val="13"/>
              </w:numPr>
              <w:suppressAutoHyphens w:val="0"/>
              <w:autoSpaceDN/>
              <w:contextualSpacing/>
              <w:rPr>
                <w:rFonts w:cs="Arial"/>
                <w:iCs/>
                <w:color w:val="auto"/>
                <w:lang w:val="en-US"/>
              </w:rPr>
            </w:pPr>
            <w:r w:rsidRPr="00E27862">
              <w:rPr>
                <w:rFonts w:cs="Arial"/>
                <w:iCs/>
                <w:color w:val="auto"/>
                <w:lang w:val="en-US"/>
              </w:rPr>
              <w:t>ensure disadvantaged pupils are challenged</w:t>
            </w:r>
            <w:r w:rsidR="00BE028E">
              <w:rPr>
                <w:rFonts w:cs="Arial"/>
                <w:iCs/>
                <w:color w:val="auto"/>
                <w:lang w:val="en-US"/>
              </w:rPr>
              <w:t>, set high expectations</w:t>
            </w:r>
            <w:r w:rsidRPr="00E27862">
              <w:rPr>
                <w:rFonts w:cs="Arial"/>
                <w:iCs/>
                <w:color w:val="auto"/>
                <w:lang w:val="en-US"/>
              </w:rPr>
              <w:t xml:space="preserve"> in the work that they</w:t>
            </w:r>
            <w:r w:rsidR="006A026B">
              <w:rPr>
                <w:rFonts w:cs="Arial"/>
                <w:iCs/>
                <w:color w:val="auto"/>
                <w:lang w:val="en-US"/>
              </w:rPr>
              <w:t xml:space="preserve"> engage in</w:t>
            </w:r>
          </w:p>
          <w:p w14:paraId="5090788B" w14:textId="2E2430F4" w:rsidR="0074039E" w:rsidRPr="00BE028E" w:rsidRDefault="0074039E" w:rsidP="0074039E">
            <w:pPr>
              <w:numPr>
                <w:ilvl w:val="0"/>
                <w:numId w:val="13"/>
              </w:numPr>
              <w:suppressAutoHyphens w:val="0"/>
              <w:autoSpaceDN/>
              <w:contextualSpacing/>
              <w:rPr>
                <w:rFonts w:cs="Arial"/>
                <w:iCs/>
                <w:color w:val="auto"/>
                <w:lang w:val="en-US"/>
              </w:rPr>
            </w:pPr>
            <w:r w:rsidRPr="00E27862">
              <w:rPr>
                <w:rFonts w:cs="Arial"/>
                <w:color w:val="auto"/>
              </w:rPr>
              <w:t xml:space="preserve">act early to intervene </w:t>
            </w:r>
            <w:r w:rsidR="006A026B">
              <w:rPr>
                <w:rFonts w:cs="Arial"/>
                <w:color w:val="auto"/>
              </w:rPr>
              <w:t>in a timely manner</w:t>
            </w:r>
            <w:r w:rsidR="00BE028E">
              <w:rPr>
                <w:rFonts w:cs="Arial"/>
                <w:color w:val="auto"/>
              </w:rPr>
              <w:t xml:space="preserve">, through daily pre and post learning sessions, </w:t>
            </w:r>
            <w:r w:rsidR="00936263">
              <w:rPr>
                <w:rFonts w:cs="Arial"/>
                <w:color w:val="auto"/>
              </w:rPr>
              <w:t xml:space="preserve">weekly </w:t>
            </w:r>
            <w:r w:rsidR="00BE028E">
              <w:rPr>
                <w:rFonts w:cs="Arial"/>
                <w:color w:val="auto"/>
              </w:rPr>
              <w:t>focused teacher led interventions</w:t>
            </w:r>
            <w:r w:rsidR="006A026B">
              <w:rPr>
                <w:rFonts w:cs="Arial"/>
                <w:color w:val="auto"/>
              </w:rPr>
              <w:t xml:space="preserve"> (FLT)</w:t>
            </w:r>
            <w:r w:rsidR="00BE028E">
              <w:rPr>
                <w:rFonts w:cs="Arial"/>
                <w:color w:val="auto"/>
              </w:rPr>
              <w:t xml:space="preserve"> to close gaps</w:t>
            </w:r>
            <w:r w:rsidR="00936263">
              <w:rPr>
                <w:rFonts w:cs="Arial"/>
                <w:color w:val="auto"/>
              </w:rPr>
              <w:t>, bespoke and effective</w:t>
            </w:r>
            <w:r w:rsidR="00BE028E">
              <w:rPr>
                <w:rFonts w:cs="Arial"/>
                <w:color w:val="auto"/>
              </w:rPr>
              <w:t xml:space="preserve"> SEMH </w:t>
            </w:r>
            <w:r w:rsidR="00936263">
              <w:rPr>
                <w:rFonts w:cs="Arial"/>
                <w:color w:val="auto"/>
              </w:rPr>
              <w:t xml:space="preserve">group </w:t>
            </w:r>
            <w:proofErr w:type="gramStart"/>
            <w:r w:rsidR="00936263">
              <w:rPr>
                <w:rFonts w:cs="Arial"/>
                <w:color w:val="auto"/>
              </w:rPr>
              <w:t>work</w:t>
            </w:r>
            <w:proofErr w:type="gramEnd"/>
          </w:p>
          <w:p w14:paraId="32D10293" w14:textId="08545930" w:rsidR="00BE028E" w:rsidRDefault="00BE028E" w:rsidP="0074039E">
            <w:pPr>
              <w:numPr>
                <w:ilvl w:val="0"/>
                <w:numId w:val="13"/>
              </w:numPr>
              <w:suppressAutoHyphens w:val="0"/>
              <w:autoSpaceDN/>
              <w:contextualSpacing/>
              <w:rPr>
                <w:rFonts w:cs="Arial"/>
                <w:iCs/>
                <w:color w:val="auto"/>
                <w:lang w:val="en-US"/>
              </w:rPr>
            </w:pPr>
            <w:r>
              <w:rPr>
                <w:rFonts w:cs="Arial"/>
                <w:iCs/>
                <w:color w:val="auto"/>
                <w:lang w:val="en-US"/>
              </w:rPr>
              <w:t>To engage</w:t>
            </w:r>
            <w:r w:rsidR="00936263">
              <w:rPr>
                <w:rFonts w:cs="Arial"/>
                <w:iCs/>
                <w:color w:val="auto"/>
                <w:lang w:val="en-US"/>
              </w:rPr>
              <w:t xml:space="preserve"> children in their community, building self-efficacy, self- esteem, confidence, cultural </w:t>
            </w:r>
            <w:proofErr w:type="gramStart"/>
            <w:r w:rsidR="00936263">
              <w:rPr>
                <w:rFonts w:cs="Arial"/>
                <w:iCs/>
                <w:color w:val="auto"/>
                <w:lang w:val="en-US"/>
              </w:rPr>
              <w:t>capital</w:t>
            </w:r>
            <w:proofErr w:type="gramEnd"/>
            <w:r w:rsidR="00936263">
              <w:rPr>
                <w:rFonts w:cs="Arial"/>
                <w:iCs/>
                <w:color w:val="auto"/>
                <w:lang w:val="en-US"/>
              </w:rPr>
              <w:t xml:space="preserve"> and a growth mindset.</w:t>
            </w:r>
          </w:p>
          <w:p w14:paraId="4AF2A8E7" w14:textId="77777777" w:rsidR="00936263" w:rsidRDefault="00936263" w:rsidP="00936263">
            <w:pPr>
              <w:numPr>
                <w:ilvl w:val="0"/>
                <w:numId w:val="13"/>
              </w:numPr>
              <w:suppressAutoHyphens w:val="0"/>
              <w:autoSpaceDN/>
              <w:contextualSpacing/>
              <w:rPr>
                <w:rFonts w:cs="Arial"/>
                <w:iCs/>
                <w:color w:val="auto"/>
                <w:lang w:val="en-US"/>
              </w:rPr>
            </w:pPr>
            <w:r>
              <w:rPr>
                <w:rFonts w:cs="Arial"/>
                <w:iCs/>
                <w:color w:val="auto"/>
                <w:lang w:val="en-US"/>
              </w:rPr>
              <w:t xml:space="preserve">develop strong and productive relationships between school and home which support children in </w:t>
            </w:r>
            <w:proofErr w:type="gramStart"/>
            <w:r>
              <w:rPr>
                <w:rFonts w:cs="Arial"/>
                <w:iCs/>
                <w:color w:val="auto"/>
                <w:lang w:val="en-US"/>
              </w:rPr>
              <w:t>crisis</w:t>
            </w:r>
            <w:proofErr w:type="gramEnd"/>
          </w:p>
          <w:p w14:paraId="2A7D54E9" w14:textId="4E1306A4" w:rsidR="00E66558" w:rsidRPr="00936263" w:rsidRDefault="0074039E" w:rsidP="00936263">
            <w:pPr>
              <w:numPr>
                <w:ilvl w:val="0"/>
                <w:numId w:val="13"/>
              </w:numPr>
              <w:suppressAutoHyphens w:val="0"/>
              <w:autoSpaceDN/>
              <w:contextualSpacing/>
              <w:rPr>
                <w:rFonts w:cs="Arial"/>
                <w:iCs/>
                <w:color w:val="auto"/>
                <w:lang w:val="en-US"/>
              </w:rPr>
            </w:pPr>
            <w:r w:rsidRPr="00936263">
              <w:rPr>
                <w:rFonts w:cs="Arial"/>
                <w:color w:val="auto"/>
              </w:rPr>
              <w:t>adopt a whole school approach in which all staff take responsibility for disadvantaged pupils’ outcomes and raise expectations of what they can achieve</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5B061EFA" w:rsidR="00E66558" w:rsidRDefault="00533C30">
            <w:pPr>
              <w:pStyle w:val="TableRowCentered"/>
              <w:jc w:val="left"/>
            </w:pPr>
            <w:r>
              <w:t>Lower levels of resilience</w:t>
            </w:r>
            <w:r w:rsidR="00D34ABA">
              <w:t xml:space="preserve"> and self-efficacy</w:t>
            </w:r>
            <w:r>
              <w:t xml:space="preserve"> when approaching learning is detrimental to progress and greater depth understanding</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FC2B2E1" w:rsidR="00E66558" w:rsidRDefault="00533C30">
            <w:pPr>
              <w:pStyle w:val="TableRowCentered"/>
              <w:jc w:val="left"/>
              <w:rPr>
                <w:sz w:val="22"/>
                <w:szCs w:val="22"/>
              </w:rPr>
            </w:pPr>
            <w:r>
              <w:t>Low emotional well-being of some children is impacting on their academic progress and future opportunities. Fluency in basic skills and KPIs (key performance indicators) for year-appropriate objectives are lower, impacting on future learning.</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6D36E1BB" w:rsidR="00E66558" w:rsidRDefault="00533C30">
            <w:pPr>
              <w:pStyle w:val="TableRowCentered"/>
              <w:jc w:val="left"/>
              <w:rPr>
                <w:sz w:val="22"/>
                <w:szCs w:val="22"/>
              </w:rPr>
            </w:pPr>
            <w:r>
              <w:t xml:space="preserve">Persistent absence rate for some PP children is higher than that amongst non-PP children which reduces the time spent in school. This is detrimental to securing key skills and so progress overall. </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08B545C" w:rsidR="00E66558" w:rsidRDefault="00533C30">
            <w:pPr>
              <w:pStyle w:val="TableRowCentered"/>
              <w:jc w:val="left"/>
              <w:rPr>
                <w:iCs/>
                <w:sz w:val="22"/>
              </w:rPr>
            </w:pPr>
            <w:r>
              <w:t>Lower retention of key concepts learned at an advancing level, reduces the ability of children to build on their knowledge and understanding. This restricts development of mastery and the ability to move learning on to Greater Depth Fluency in basic skills and KPIs (key performance indicators) for year-appropriate objectives are lower, impacting on future learning</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08B5DF15" w:rsidR="00E66558" w:rsidRDefault="004C2077">
            <w:pPr>
              <w:pStyle w:val="TableRowCentered"/>
              <w:jc w:val="left"/>
              <w:rPr>
                <w:iCs/>
                <w:sz w:val="22"/>
              </w:rPr>
            </w:pPr>
            <w:r>
              <w:t>Slower phonics acquisition hampering reading fluency and leading to poorer spelling skills and limited consolidation of Key Instant Recall Facts (KIRFs) in maths are impacting on the overall quality of work</w:t>
            </w:r>
          </w:p>
        </w:tc>
      </w:tr>
      <w:tr w:rsidR="004C2077" w14:paraId="7F6339E6"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F6399" w14:textId="1CB13274" w:rsidR="004C2077" w:rsidRDefault="004C2077">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EB13" w14:textId="1807AD81" w:rsidR="004C2077" w:rsidRDefault="004C2077">
            <w:pPr>
              <w:pStyle w:val="TableRowCentered"/>
              <w:jc w:val="left"/>
            </w:pPr>
            <w:r>
              <w:t>Some children’s experiences are curtailed by financial constraints and situational barriers e.g., transport, reflection on cultural experiences. This can impact negatively on children’s overall development</w:t>
            </w:r>
          </w:p>
        </w:tc>
      </w:tr>
      <w:tr w:rsidR="004C2077" w14:paraId="282F4B5A"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D2FCA" w14:textId="04DFDE28" w:rsidR="004C2077" w:rsidRDefault="004C2077">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F41E1" w14:textId="48DD4F45" w:rsidR="004C2077" w:rsidRDefault="0031111D">
            <w:pPr>
              <w:pStyle w:val="TableRowCentered"/>
              <w:jc w:val="left"/>
            </w:pPr>
            <w:r>
              <w:t>Some</w:t>
            </w:r>
            <w:r w:rsidR="004C2077">
              <w:t xml:space="preserve"> children do not engage in homework related to TT Rocks Stars and IDL, which consolidates learning in the classroom. This impacts on understanding, readiness for next steps and fluency of reading and key maths recall facts.</w:t>
            </w:r>
          </w:p>
        </w:tc>
      </w:tr>
      <w:tr w:rsidR="004C2077" w14:paraId="13DBF777"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77C3F" w14:textId="0543EBCD" w:rsidR="004C2077" w:rsidRDefault="004C2077">
            <w:pPr>
              <w:pStyle w:val="TableRow"/>
              <w:rPr>
                <w:sz w:val="22"/>
                <w:szCs w:val="22"/>
              </w:rPr>
            </w:pPr>
            <w:r>
              <w:rPr>
                <w:sz w:val="22"/>
                <w:szCs w:val="22"/>
              </w:rPr>
              <w:t>8</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63F6C" w14:textId="14DF50BD" w:rsidR="004C2077" w:rsidRDefault="00902579">
            <w:pPr>
              <w:pStyle w:val="TableRowCentered"/>
              <w:jc w:val="left"/>
            </w:pPr>
            <w:r>
              <w:t xml:space="preserve">Restriction in developing reading skills for life and a love of reading through daily home and school practice, listening to stories being read, using reading skills in the wider world, exploring a wide range of reading genres which children can discuss </w:t>
            </w:r>
            <w:r w:rsidR="00D34ABA">
              <w:t>and use to build preferences.</w:t>
            </w:r>
          </w:p>
        </w:tc>
      </w:tr>
      <w:tr w:rsidR="00B000E2" w14:paraId="434CBA5D"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AF1B0" w14:textId="71964CC9" w:rsidR="00B000E2" w:rsidRDefault="00B000E2">
            <w:pPr>
              <w:pStyle w:val="TableRow"/>
              <w:rPr>
                <w:sz w:val="22"/>
                <w:szCs w:val="22"/>
              </w:rPr>
            </w:pPr>
            <w:r>
              <w:rPr>
                <w:sz w:val="22"/>
                <w:szCs w:val="22"/>
              </w:rPr>
              <w:t>9</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6CB29" w14:textId="2C202032" w:rsidR="00B000E2" w:rsidRDefault="0009561D">
            <w:pPr>
              <w:pStyle w:val="TableRowCentered"/>
              <w:jc w:val="left"/>
            </w:pPr>
            <w:r>
              <w:t>Some children can lack confidence in expressing their opinions or engaging in debates and discussions with peers</w:t>
            </w:r>
            <w:r w:rsidR="0070587C">
              <w:t xml:space="preserve">, </w:t>
            </w:r>
            <w:proofErr w:type="gramStart"/>
            <w:r w:rsidR="0070587C">
              <w:t>adults</w:t>
            </w:r>
            <w:proofErr w:type="gramEnd"/>
            <w:r w:rsidR="0070587C">
              <w:t xml:space="preserve"> and the wider community</w:t>
            </w:r>
            <w:r>
              <w:t>.</w:t>
            </w:r>
            <w:r w:rsidR="0070587C">
              <w:t xml:space="preserve"> They can sometimes struggle with engaging in conversation at the appropriate level of formality.</w:t>
            </w:r>
          </w:p>
        </w:tc>
      </w:tr>
      <w:tr w:rsidR="00DE3994" w14:paraId="7307E831"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23958" w14:textId="35D8B9DE" w:rsidR="00DE3994" w:rsidRDefault="00DE3994">
            <w:pPr>
              <w:pStyle w:val="TableRow"/>
              <w:rPr>
                <w:sz w:val="22"/>
                <w:szCs w:val="22"/>
              </w:rPr>
            </w:pPr>
            <w:r>
              <w:rPr>
                <w:sz w:val="22"/>
                <w:szCs w:val="22"/>
              </w:rPr>
              <w:t>10</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EA5B5" w14:textId="4085EF72" w:rsidR="00DE3994" w:rsidRDefault="00DE3994">
            <w:pPr>
              <w:pStyle w:val="TableRowCentered"/>
              <w:jc w:val="left"/>
            </w:pPr>
            <w:r>
              <w:t xml:space="preserve">Some children can lack self-efficacy; a belief that they can achieve in a particular area because someone </w:t>
            </w:r>
            <w:proofErr w:type="gramStart"/>
            <w:r>
              <w:t>similar to</w:t>
            </w:r>
            <w:proofErr w:type="gramEnd"/>
            <w:r>
              <w:t xml:space="preserve"> them has achieved. This can be due to a lack of recognisable/diverse role models within an area of study. For </w:t>
            </w:r>
            <w:r w:rsidR="00412EB3">
              <w:t>example,</w:t>
            </w:r>
            <w:r>
              <w:t xml:space="preserve"> a lack of role models in books who display protected characteristics</w:t>
            </w:r>
          </w:p>
        </w:tc>
      </w:tr>
    </w:tbl>
    <w:p w14:paraId="01402E85" w14:textId="01A3B9C4" w:rsidR="00D34ABA" w:rsidRDefault="00D34ABA">
      <w:pPr>
        <w:pStyle w:val="Heading2"/>
        <w:spacing w:before="600"/>
      </w:pPr>
    </w:p>
    <w:p w14:paraId="011A5745" w14:textId="6A9294FB" w:rsidR="00ED0D29" w:rsidRDefault="00ED0D29" w:rsidP="00ED0D29"/>
    <w:p w14:paraId="34D6485C" w14:textId="77777777" w:rsidR="00ED0D29" w:rsidRPr="00ED0D29" w:rsidRDefault="00ED0D29" w:rsidP="00ED0D29"/>
    <w:p w14:paraId="2A7D54FF" w14:textId="5629160F" w:rsidR="00E66558" w:rsidRDefault="009D71E8">
      <w:pPr>
        <w:pStyle w:val="Heading2"/>
        <w:spacing w:before="600"/>
      </w:pPr>
      <w:r>
        <w:t xml:space="preserve">Intended </w:t>
      </w:r>
      <w:proofErr w:type="gramStart"/>
      <w:r>
        <w:t>outcomes</w:t>
      </w:r>
      <w:proofErr w:type="gramEnd"/>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F6D9" w14:textId="2B9AFF71" w:rsidR="006F3F8C" w:rsidRPr="006F3F8C" w:rsidRDefault="005F5832" w:rsidP="006F3F8C">
            <w:pPr>
              <w:pStyle w:val="TableRow"/>
              <w:rPr>
                <w:sz w:val="22"/>
                <w:szCs w:val="22"/>
              </w:rPr>
            </w:pPr>
            <w:r w:rsidRPr="006F3F8C">
              <w:rPr>
                <w:sz w:val="22"/>
                <w:szCs w:val="22"/>
              </w:rPr>
              <w:t xml:space="preserve">Higher levels of engagement in learning within the classroom. Pupils believe in their abilities to learn, show resilience and </w:t>
            </w:r>
            <w:r w:rsidR="006F3F8C" w:rsidRPr="006F3F8C">
              <w:rPr>
                <w:sz w:val="22"/>
                <w:szCs w:val="22"/>
              </w:rPr>
              <w:t>self-challenge</w:t>
            </w:r>
            <w:r w:rsidRPr="006F3F8C">
              <w:rPr>
                <w:sz w:val="22"/>
                <w:szCs w:val="22"/>
              </w:rPr>
              <w:t>. Children are motivated and enjoy school, they challenge themselves to achieve their very best.</w:t>
            </w:r>
            <w:r w:rsidR="006F3F8C" w:rsidRPr="006F3F8C">
              <w:rPr>
                <w:sz w:val="22"/>
                <w:szCs w:val="22"/>
              </w:rPr>
              <w:t xml:space="preserve"> </w:t>
            </w:r>
          </w:p>
          <w:p w14:paraId="7F35B139" w14:textId="78D335F8" w:rsidR="006F3F8C" w:rsidRPr="006F3F8C" w:rsidRDefault="006F3F8C" w:rsidP="006F3F8C">
            <w:pPr>
              <w:pStyle w:val="TableRow"/>
              <w:rPr>
                <w:sz w:val="22"/>
                <w:szCs w:val="22"/>
              </w:rPr>
            </w:pPr>
            <w:r w:rsidRPr="006F3F8C">
              <w:rPr>
                <w:sz w:val="22"/>
                <w:szCs w:val="22"/>
              </w:rPr>
              <w:t xml:space="preserve">PP children to enjoy greater independence, learning-to-learn </w:t>
            </w:r>
            <w:proofErr w:type="gramStart"/>
            <w:r w:rsidRPr="006F3F8C">
              <w:rPr>
                <w:sz w:val="22"/>
                <w:szCs w:val="22"/>
              </w:rPr>
              <w:t>skills</w:t>
            </w:r>
            <w:proofErr w:type="gramEnd"/>
            <w:r w:rsidRPr="006F3F8C">
              <w:rPr>
                <w:sz w:val="22"/>
                <w:szCs w:val="22"/>
              </w:rPr>
              <w:t xml:space="preserve"> and a Growth Mindset, including having a </w:t>
            </w:r>
            <w:r w:rsidR="009B3B39" w:rsidRPr="006F3F8C">
              <w:rPr>
                <w:sz w:val="22"/>
                <w:szCs w:val="22"/>
              </w:rPr>
              <w:t>toolbox</w:t>
            </w:r>
            <w:r w:rsidRPr="006F3F8C">
              <w:rPr>
                <w:sz w:val="22"/>
                <w:szCs w:val="22"/>
              </w:rPr>
              <w:t xml:space="preserve"> of strategies they can use to approach challenges before seeking an adult’s support. </w:t>
            </w:r>
          </w:p>
          <w:p w14:paraId="2A7D5504" w14:textId="49DCD2AA" w:rsidR="00E66558" w:rsidRDefault="006F3F8C" w:rsidP="006F3F8C">
            <w:pPr>
              <w:pStyle w:val="TableRow"/>
              <w:ind w:left="0"/>
            </w:pPr>
            <w:r w:rsidRPr="006F3F8C">
              <w:rPr>
                <w:sz w:val="22"/>
                <w:szCs w:val="22"/>
              </w:rPr>
              <w:t xml:space="preserve">PP children will engage in strategies planned for Metacognition such as self-challenge, planning, </w:t>
            </w:r>
            <w:proofErr w:type="gramStart"/>
            <w:r w:rsidRPr="006F3F8C">
              <w:rPr>
                <w:sz w:val="22"/>
                <w:szCs w:val="22"/>
              </w:rPr>
              <w:t>monitoring</w:t>
            </w:r>
            <w:proofErr w:type="gramEnd"/>
            <w:r w:rsidRPr="006F3F8C">
              <w:rPr>
                <w:sz w:val="22"/>
                <w:szCs w:val="22"/>
              </w:rPr>
              <w:t xml:space="preserve"> and improving their work, using models and worked examples to scaffold their learning and engage in purposeful learning conversations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109CC" w14:textId="77777777" w:rsidR="006F3F8C" w:rsidRPr="006F3F8C" w:rsidRDefault="006F3F8C" w:rsidP="006F3F8C">
            <w:pPr>
              <w:pStyle w:val="TableRowCentered"/>
              <w:jc w:val="left"/>
              <w:rPr>
                <w:sz w:val="22"/>
                <w:szCs w:val="22"/>
              </w:rPr>
            </w:pPr>
            <w:r w:rsidRPr="006F3F8C">
              <w:rPr>
                <w:sz w:val="22"/>
                <w:szCs w:val="22"/>
              </w:rPr>
              <w:t>Most PP children to exhibit increased independence skills and resilience, as observed by staff and as documented in the pupil’s own learning journals.</w:t>
            </w:r>
          </w:p>
          <w:p w14:paraId="422193CD" w14:textId="5539FB33" w:rsidR="006F3F8C" w:rsidRPr="006F3F8C" w:rsidRDefault="006F3F8C" w:rsidP="006F3F8C">
            <w:pPr>
              <w:pStyle w:val="TableRowCentered"/>
              <w:jc w:val="left"/>
              <w:rPr>
                <w:sz w:val="22"/>
                <w:szCs w:val="22"/>
              </w:rPr>
            </w:pPr>
            <w:r w:rsidRPr="006F3F8C">
              <w:rPr>
                <w:sz w:val="22"/>
                <w:szCs w:val="22"/>
              </w:rPr>
              <w:t xml:space="preserve">Children will understand and embrace the concept of a ‘Growth Mindset’ and use resilience when approaching challenges </w:t>
            </w:r>
            <w:proofErr w:type="gramStart"/>
            <w:r w:rsidRPr="006F3F8C">
              <w:rPr>
                <w:sz w:val="22"/>
                <w:szCs w:val="22"/>
              </w:rPr>
              <w:t>in order to</w:t>
            </w:r>
            <w:proofErr w:type="gramEnd"/>
            <w:r w:rsidRPr="006F3F8C">
              <w:rPr>
                <w:sz w:val="22"/>
                <w:szCs w:val="22"/>
              </w:rPr>
              <w:t xml:space="preserve"> make good progress.</w:t>
            </w:r>
          </w:p>
          <w:p w14:paraId="34CEF0CB" w14:textId="77777777" w:rsidR="00E66558" w:rsidRDefault="006F3F8C" w:rsidP="006F3F8C">
            <w:pPr>
              <w:pStyle w:val="TableRowCentered"/>
              <w:jc w:val="left"/>
              <w:rPr>
                <w:sz w:val="22"/>
                <w:szCs w:val="22"/>
              </w:rPr>
            </w:pPr>
            <w:r w:rsidRPr="006F3F8C">
              <w:rPr>
                <w:sz w:val="22"/>
                <w:szCs w:val="22"/>
              </w:rPr>
              <w:t xml:space="preserve">Children will actively engage in learning conversations, seek to </w:t>
            </w:r>
            <w:proofErr w:type="gramStart"/>
            <w:r w:rsidRPr="006F3F8C">
              <w:rPr>
                <w:sz w:val="22"/>
                <w:szCs w:val="22"/>
              </w:rPr>
              <w:t>review</w:t>
            </w:r>
            <w:proofErr w:type="gramEnd"/>
            <w:r w:rsidRPr="006F3F8C">
              <w:rPr>
                <w:sz w:val="22"/>
                <w:szCs w:val="22"/>
              </w:rPr>
              <w:t xml:space="preserve"> and improve their work and challenge themselves to build their own understanding and outcomes.</w:t>
            </w:r>
          </w:p>
          <w:p w14:paraId="2A7D5505" w14:textId="0E29AB43" w:rsidR="0009561D" w:rsidRDefault="0009561D" w:rsidP="006F3F8C">
            <w:pPr>
              <w:pStyle w:val="TableRowCentered"/>
              <w:jc w:val="left"/>
              <w:rPr>
                <w:sz w:val="22"/>
                <w:szCs w:val="22"/>
              </w:rPr>
            </w:pPr>
            <w:r>
              <w:rPr>
                <w:sz w:val="22"/>
                <w:szCs w:val="22"/>
              </w:rPr>
              <w:t xml:space="preserve">Children will </w:t>
            </w:r>
            <w:r w:rsidR="0070587C">
              <w:rPr>
                <w:sz w:val="22"/>
                <w:szCs w:val="22"/>
              </w:rPr>
              <w:t xml:space="preserve">build an understanding of conversation etiquette, </w:t>
            </w:r>
            <w:r>
              <w:rPr>
                <w:sz w:val="22"/>
                <w:szCs w:val="22"/>
              </w:rPr>
              <w:t>grow</w:t>
            </w:r>
            <w:r w:rsidR="0070587C">
              <w:rPr>
                <w:sz w:val="22"/>
                <w:szCs w:val="22"/>
              </w:rPr>
              <w:t>ing</w:t>
            </w:r>
            <w:r>
              <w:rPr>
                <w:sz w:val="22"/>
                <w:szCs w:val="22"/>
              </w:rPr>
              <w:t xml:space="preserve"> in </w:t>
            </w:r>
            <w:r w:rsidR="0070587C">
              <w:rPr>
                <w:sz w:val="22"/>
                <w:szCs w:val="22"/>
              </w:rPr>
              <w:t>self -</w:t>
            </w:r>
            <w:r>
              <w:rPr>
                <w:sz w:val="22"/>
                <w:szCs w:val="22"/>
              </w:rPr>
              <w:t>confidence when engaging in debates and discussions. Expressing their opinions at an appropriate level of formality to match the situation</w:t>
            </w:r>
            <w:r w:rsidR="0070587C">
              <w:rPr>
                <w:sz w:val="22"/>
                <w:szCs w:val="22"/>
              </w:rPr>
              <w:t>.</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30ED" w14:textId="4460C17E" w:rsidR="00E66558" w:rsidRDefault="006F3F8C">
            <w:pPr>
              <w:pStyle w:val="TableRow"/>
              <w:rPr>
                <w:sz w:val="22"/>
                <w:szCs w:val="22"/>
              </w:rPr>
            </w:pPr>
            <w:r>
              <w:rPr>
                <w:sz w:val="22"/>
                <w:szCs w:val="22"/>
              </w:rPr>
              <w:t xml:space="preserve">PP children will build their emotional </w:t>
            </w:r>
            <w:r w:rsidR="009B3B39">
              <w:rPr>
                <w:sz w:val="22"/>
                <w:szCs w:val="22"/>
              </w:rPr>
              <w:t>well-being</w:t>
            </w:r>
            <w:r>
              <w:rPr>
                <w:sz w:val="22"/>
                <w:szCs w:val="22"/>
              </w:rPr>
              <w:t xml:space="preserve"> and self-</w:t>
            </w:r>
            <w:proofErr w:type="gramStart"/>
            <w:r>
              <w:rPr>
                <w:sz w:val="22"/>
                <w:szCs w:val="22"/>
              </w:rPr>
              <w:t>efficacy</w:t>
            </w:r>
            <w:proofErr w:type="gramEnd"/>
            <w:r>
              <w:rPr>
                <w:sz w:val="22"/>
                <w:szCs w:val="22"/>
              </w:rPr>
              <w:t xml:space="preserve"> </w:t>
            </w:r>
          </w:p>
          <w:p w14:paraId="69AC4B02" w14:textId="77777777" w:rsidR="006F3F8C" w:rsidRPr="006F3F8C" w:rsidRDefault="006F3F8C" w:rsidP="006F3F8C">
            <w:pPr>
              <w:pStyle w:val="TableRow"/>
              <w:rPr>
                <w:sz w:val="22"/>
                <w:szCs w:val="22"/>
              </w:rPr>
            </w:pPr>
            <w:r w:rsidRPr="006F3F8C">
              <w:rPr>
                <w:sz w:val="22"/>
                <w:szCs w:val="22"/>
              </w:rPr>
              <w:t>Focused children receive support in times of crisis or challenge which supports their emotional well-being and mental health.</w:t>
            </w:r>
          </w:p>
          <w:p w14:paraId="11C68C28" w14:textId="77777777" w:rsidR="006F3F8C" w:rsidRPr="006F3F8C" w:rsidRDefault="006F3F8C" w:rsidP="006F3F8C">
            <w:pPr>
              <w:pStyle w:val="TableRow"/>
              <w:rPr>
                <w:sz w:val="22"/>
                <w:szCs w:val="22"/>
              </w:rPr>
            </w:pPr>
            <w:r w:rsidRPr="006F3F8C">
              <w:rPr>
                <w:sz w:val="22"/>
                <w:szCs w:val="22"/>
              </w:rPr>
              <w:t xml:space="preserve">Teachers proactively identify children who </w:t>
            </w:r>
            <w:proofErr w:type="gramStart"/>
            <w:r w:rsidRPr="006F3F8C">
              <w:rPr>
                <w:sz w:val="22"/>
                <w:szCs w:val="22"/>
              </w:rPr>
              <w:t>are in need of</w:t>
            </w:r>
            <w:proofErr w:type="gramEnd"/>
            <w:r w:rsidRPr="006F3F8C">
              <w:rPr>
                <w:sz w:val="22"/>
                <w:szCs w:val="22"/>
              </w:rPr>
              <w:t xml:space="preserve"> support and liaise with the Learning Mentor and KS leaders to secure timely intervention.</w:t>
            </w:r>
          </w:p>
          <w:p w14:paraId="08FBA636" w14:textId="786523E1" w:rsidR="006F3F8C" w:rsidRDefault="006F3F8C" w:rsidP="006F3F8C">
            <w:pPr>
              <w:pStyle w:val="TableRow"/>
              <w:rPr>
                <w:sz w:val="22"/>
                <w:szCs w:val="22"/>
              </w:rPr>
            </w:pPr>
            <w:r w:rsidRPr="006F3F8C">
              <w:rPr>
                <w:sz w:val="22"/>
                <w:szCs w:val="22"/>
              </w:rPr>
              <w:t xml:space="preserve">Children’s well-being and confidence rises following effective intervention. They build coping </w:t>
            </w:r>
            <w:r w:rsidR="009B3B39" w:rsidRPr="006F3F8C">
              <w:rPr>
                <w:sz w:val="22"/>
                <w:szCs w:val="22"/>
              </w:rPr>
              <w:t>strategies,</w:t>
            </w:r>
            <w:r w:rsidRPr="006F3F8C">
              <w:rPr>
                <w:sz w:val="22"/>
                <w:szCs w:val="22"/>
              </w:rPr>
              <w:t xml:space="preserve"> and they engage fully in class learning.</w:t>
            </w:r>
          </w:p>
          <w:p w14:paraId="306A8887" w14:textId="5E1FCB76" w:rsidR="000560B4" w:rsidRPr="006F3F8C" w:rsidRDefault="000560B4" w:rsidP="006F3F8C">
            <w:pPr>
              <w:pStyle w:val="TableRow"/>
              <w:rPr>
                <w:sz w:val="22"/>
                <w:szCs w:val="22"/>
              </w:rPr>
            </w:pPr>
            <w:r>
              <w:rPr>
                <w:sz w:val="22"/>
                <w:szCs w:val="22"/>
              </w:rPr>
              <w:t>Through Youth Social Action projects PP children build self-esteem and self-belief. They feel a pride in their involvement in community improvements and a positive attitude to the impact of their school led actions.</w:t>
            </w:r>
          </w:p>
          <w:p w14:paraId="2A7D5507" w14:textId="39242AA0" w:rsidR="006F3F8C" w:rsidRDefault="006F3F8C" w:rsidP="006F3F8C">
            <w:pPr>
              <w:pStyle w:val="TableRow"/>
              <w:rPr>
                <w:sz w:val="22"/>
                <w:szCs w:val="22"/>
              </w:rPr>
            </w:pPr>
            <w:r w:rsidRPr="006F3F8C">
              <w:rPr>
                <w:sz w:val="22"/>
                <w:szCs w:val="22"/>
              </w:rPr>
              <w:lastRenderedPageBreak/>
              <w:t>School builds effective and strong links with parents and carers which support children’s well-being and reduce anxiety.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32815" w14:textId="7A45E36C" w:rsidR="000560B4" w:rsidRPr="000560B4" w:rsidRDefault="000560B4" w:rsidP="000560B4">
            <w:pPr>
              <w:pStyle w:val="TableRowCentered"/>
              <w:jc w:val="left"/>
              <w:rPr>
                <w:sz w:val="22"/>
                <w:szCs w:val="22"/>
              </w:rPr>
            </w:pPr>
            <w:r w:rsidRPr="000560B4">
              <w:rPr>
                <w:sz w:val="22"/>
                <w:szCs w:val="22"/>
              </w:rPr>
              <w:lastRenderedPageBreak/>
              <w:t>Termly focus children identified by teachers. Appropriate support staff and intervention secured by SLT (Senior Leadership Team) for the individual or group i.e. Nurture sessions, Seasons for Growth programme, daily Learning Mentor time, home school liaison plan, P</w:t>
            </w:r>
            <w:r w:rsidR="00713014">
              <w:rPr>
                <w:sz w:val="22"/>
                <w:szCs w:val="22"/>
              </w:rPr>
              <w:t xml:space="preserve">arent </w:t>
            </w:r>
            <w:r w:rsidRPr="000560B4">
              <w:rPr>
                <w:sz w:val="22"/>
                <w:szCs w:val="22"/>
              </w:rPr>
              <w:t>S</w:t>
            </w:r>
            <w:r w:rsidR="00713014">
              <w:rPr>
                <w:sz w:val="22"/>
                <w:szCs w:val="22"/>
              </w:rPr>
              <w:t xml:space="preserve">upport </w:t>
            </w:r>
            <w:proofErr w:type="gramStart"/>
            <w:r w:rsidRPr="000560B4">
              <w:rPr>
                <w:sz w:val="22"/>
                <w:szCs w:val="22"/>
              </w:rPr>
              <w:t>A</w:t>
            </w:r>
            <w:r w:rsidR="00713014">
              <w:rPr>
                <w:sz w:val="22"/>
                <w:szCs w:val="22"/>
              </w:rPr>
              <w:t>dviser</w:t>
            </w:r>
            <w:proofErr w:type="gramEnd"/>
            <w:r w:rsidRPr="000560B4">
              <w:rPr>
                <w:sz w:val="22"/>
                <w:szCs w:val="22"/>
              </w:rPr>
              <w:t xml:space="preserve"> and counselling sessions input through Cluster Targeted Services.</w:t>
            </w:r>
          </w:p>
          <w:p w14:paraId="3DA57CFA" w14:textId="758F317A" w:rsidR="000560B4" w:rsidRPr="000560B4" w:rsidRDefault="000560B4" w:rsidP="000560B4">
            <w:pPr>
              <w:pStyle w:val="TableRowCentered"/>
              <w:jc w:val="left"/>
              <w:rPr>
                <w:sz w:val="22"/>
                <w:szCs w:val="22"/>
              </w:rPr>
            </w:pPr>
            <w:r w:rsidRPr="000560B4">
              <w:rPr>
                <w:sz w:val="22"/>
                <w:szCs w:val="22"/>
              </w:rPr>
              <w:t>Children show positive signs of improved engagement during sessions or class lessons</w:t>
            </w:r>
            <w:r w:rsidR="00AB3A46">
              <w:rPr>
                <w:sz w:val="22"/>
                <w:szCs w:val="22"/>
              </w:rPr>
              <w:t xml:space="preserve"> and improved attitudes to school in </w:t>
            </w:r>
            <w:r w:rsidR="00B32528">
              <w:rPr>
                <w:sz w:val="22"/>
                <w:szCs w:val="22"/>
              </w:rPr>
              <w:t>general</w:t>
            </w:r>
            <w:r w:rsidRPr="000560B4">
              <w:rPr>
                <w:sz w:val="22"/>
                <w:szCs w:val="22"/>
              </w:rPr>
              <w:t xml:space="preserve"> as identified by pupil questionnaires</w:t>
            </w:r>
            <w:r>
              <w:rPr>
                <w:sz w:val="22"/>
                <w:szCs w:val="22"/>
              </w:rPr>
              <w:t>, My Health, My School Survey improved outcomes</w:t>
            </w:r>
            <w:r w:rsidRPr="000560B4">
              <w:rPr>
                <w:sz w:val="22"/>
                <w:szCs w:val="22"/>
              </w:rPr>
              <w:t xml:space="preserve"> or teacher observed behaviour.</w:t>
            </w:r>
          </w:p>
          <w:p w14:paraId="2691059E" w14:textId="77777777" w:rsidR="00E66558" w:rsidRDefault="000560B4" w:rsidP="000560B4">
            <w:pPr>
              <w:pStyle w:val="TableRowCentered"/>
              <w:jc w:val="left"/>
              <w:rPr>
                <w:sz w:val="22"/>
                <w:szCs w:val="22"/>
              </w:rPr>
            </w:pPr>
            <w:r w:rsidRPr="000560B4">
              <w:rPr>
                <w:sz w:val="22"/>
                <w:szCs w:val="22"/>
              </w:rPr>
              <w:t xml:space="preserve">Pupils express a more positive approach to challenging </w:t>
            </w:r>
            <w:proofErr w:type="gramStart"/>
            <w:r w:rsidRPr="000560B4">
              <w:rPr>
                <w:sz w:val="22"/>
                <w:szCs w:val="22"/>
              </w:rPr>
              <w:t>situations;</w:t>
            </w:r>
            <w:proofErr w:type="gramEnd"/>
            <w:r w:rsidRPr="000560B4">
              <w:rPr>
                <w:sz w:val="22"/>
                <w:szCs w:val="22"/>
              </w:rPr>
              <w:t xml:space="preserve"> signs of good mental health and well-being evident.</w:t>
            </w:r>
          </w:p>
          <w:p w14:paraId="2A7D5508" w14:textId="4055F930" w:rsidR="000560B4" w:rsidRDefault="000560B4" w:rsidP="000560B4">
            <w:pPr>
              <w:pStyle w:val="TableRowCentered"/>
              <w:jc w:val="left"/>
              <w:rPr>
                <w:sz w:val="22"/>
                <w:szCs w:val="22"/>
              </w:rPr>
            </w:pPr>
            <w:r>
              <w:rPr>
                <w:sz w:val="22"/>
                <w:szCs w:val="22"/>
              </w:rPr>
              <w:t>PP children engage in and lead Youth Social Action</w:t>
            </w:r>
            <w:r w:rsidR="00AB3A46">
              <w:rPr>
                <w:sz w:val="22"/>
                <w:szCs w:val="22"/>
              </w:rPr>
              <w:t xml:space="preserve"> (YSA)</w:t>
            </w:r>
            <w:r>
              <w:rPr>
                <w:sz w:val="22"/>
                <w:szCs w:val="22"/>
              </w:rPr>
              <w:t xml:space="preserve"> Projects through weekly </w:t>
            </w:r>
            <w:r>
              <w:rPr>
                <w:sz w:val="22"/>
                <w:szCs w:val="22"/>
              </w:rPr>
              <w:lastRenderedPageBreak/>
              <w:t xml:space="preserve">participation in </w:t>
            </w:r>
            <w:r w:rsidR="00AB3A46">
              <w:rPr>
                <w:sz w:val="22"/>
                <w:szCs w:val="22"/>
              </w:rPr>
              <w:t>Action Groups.</w:t>
            </w:r>
            <w:r w:rsidR="00713014">
              <w:rPr>
                <w:sz w:val="22"/>
                <w:szCs w:val="22"/>
              </w:rPr>
              <w:t xml:space="preserve"> These projects will run biannually.</w:t>
            </w:r>
          </w:p>
        </w:tc>
      </w:tr>
      <w:tr w:rsidR="009B3B39" w14:paraId="25ECA90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12280" w14:textId="2A20BE5B" w:rsidR="009B3B39" w:rsidRDefault="009B3B39">
            <w:pPr>
              <w:pStyle w:val="TableRow"/>
              <w:rPr>
                <w:sz w:val="22"/>
                <w:szCs w:val="22"/>
              </w:rPr>
            </w:pPr>
            <w:r w:rsidRPr="009B3B39">
              <w:rPr>
                <w:sz w:val="22"/>
                <w:szCs w:val="22"/>
              </w:rPr>
              <w:lastRenderedPageBreak/>
              <w:t>Increased attendance rates and reduced persistent absence</w:t>
            </w:r>
            <w:r>
              <w:rPr>
                <w:sz w:val="22"/>
                <w:szCs w:val="22"/>
              </w:rPr>
              <w:t xml:space="preserve"> for PP children inline with peers within school and national averages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63C57" w14:textId="77777777" w:rsidR="009B3B39" w:rsidRPr="009B3B39" w:rsidRDefault="009B3B39" w:rsidP="009B3B39">
            <w:pPr>
              <w:pStyle w:val="TableRowCentered"/>
              <w:jc w:val="left"/>
              <w:rPr>
                <w:sz w:val="22"/>
                <w:szCs w:val="22"/>
              </w:rPr>
            </w:pPr>
            <w:proofErr w:type="gramStart"/>
            <w:r w:rsidRPr="009B3B39">
              <w:rPr>
                <w:sz w:val="22"/>
                <w:szCs w:val="22"/>
              </w:rPr>
              <w:t>The majority of</w:t>
            </w:r>
            <w:proofErr w:type="gramEnd"/>
            <w:r w:rsidRPr="009B3B39">
              <w:rPr>
                <w:sz w:val="22"/>
                <w:szCs w:val="22"/>
              </w:rPr>
              <w:t xml:space="preserve"> PP children to hit or reduce the gap between school target (97%) and personal attendance.</w:t>
            </w:r>
          </w:p>
          <w:p w14:paraId="2F85D4D6" w14:textId="77777777" w:rsidR="009B3B39" w:rsidRPr="009B3B39" w:rsidRDefault="009B3B39" w:rsidP="009B3B39">
            <w:pPr>
              <w:pStyle w:val="TableRowCentered"/>
              <w:jc w:val="left"/>
              <w:rPr>
                <w:sz w:val="22"/>
                <w:szCs w:val="22"/>
              </w:rPr>
            </w:pPr>
            <w:r w:rsidRPr="009B3B39">
              <w:rPr>
                <w:sz w:val="22"/>
                <w:szCs w:val="22"/>
              </w:rPr>
              <w:t>Staff feedback will reflect that PP children have a positive attitude to being at school and a resilience in their approach to attendance.</w:t>
            </w:r>
          </w:p>
          <w:p w14:paraId="3C42D98E" w14:textId="77777777" w:rsidR="009B3B39" w:rsidRPr="009B3B39" w:rsidRDefault="009B3B39" w:rsidP="009B3B39">
            <w:pPr>
              <w:pStyle w:val="TableRowCentered"/>
              <w:jc w:val="left"/>
              <w:rPr>
                <w:sz w:val="22"/>
                <w:szCs w:val="22"/>
              </w:rPr>
            </w:pPr>
            <w:r w:rsidRPr="009B3B39">
              <w:rPr>
                <w:sz w:val="22"/>
                <w:szCs w:val="22"/>
              </w:rPr>
              <w:t xml:space="preserve">Attendance for each class will be measured through whole class involvement in the </w:t>
            </w:r>
            <w:proofErr w:type="spellStart"/>
            <w:r w:rsidRPr="009B3B39">
              <w:rPr>
                <w:sz w:val="22"/>
                <w:szCs w:val="22"/>
              </w:rPr>
              <w:t>Otleyopoly</w:t>
            </w:r>
            <w:proofErr w:type="spellEnd"/>
            <w:r w:rsidRPr="009B3B39">
              <w:rPr>
                <w:sz w:val="22"/>
                <w:szCs w:val="22"/>
              </w:rPr>
              <w:t xml:space="preserve"> game, while individual attendance will be tracked through School Information Management Systems (SIMs).</w:t>
            </w:r>
          </w:p>
          <w:p w14:paraId="1715445F" w14:textId="6BA0DED2" w:rsidR="009B3B39" w:rsidRPr="000560B4" w:rsidRDefault="009B3B39" w:rsidP="009B3B39">
            <w:pPr>
              <w:pStyle w:val="TableRowCentered"/>
              <w:jc w:val="left"/>
              <w:rPr>
                <w:sz w:val="22"/>
                <w:szCs w:val="22"/>
              </w:rPr>
            </w:pPr>
            <w:r w:rsidRPr="009B3B39">
              <w:rPr>
                <w:sz w:val="22"/>
                <w:szCs w:val="22"/>
              </w:rPr>
              <w:t>Incidents of persistent absence will decrease for focus children</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21242913" w:rsidR="00E66558" w:rsidRDefault="00AB3A46">
            <w:pPr>
              <w:pStyle w:val="TableRow"/>
              <w:rPr>
                <w:sz w:val="22"/>
                <w:szCs w:val="22"/>
              </w:rPr>
            </w:pPr>
            <w:r w:rsidRPr="00AB3A46">
              <w:rPr>
                <w:sz w:val="22"/>
                <w:szCs w:val="22"/>
              </w:rPr>
              <w:t>PP children’s knowledge and understanding of synthetic phonics, spelling patterns and KIRFs to improve. Pupils will achieve age-appropriate spelling skills and KIRFs.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D13DB" w14:textId="4702383D" w:rsidR="00AB3A46" w:rsidRPr="00AB3A46" w:rsidRDefault="00AB3A46" w:rsidP="00AB3A46">
            <w:pPr>
              <w:pStyle w:val="TableRowCentered"/>
              <w:jc w:val="left"/>
              <w:rPr>
                <w:sz w:val="22"/>
                <w:szCs w:val="22"/>
              </w:rPr>
            </w:pPr>
            <w:r w:rsidRPr="00AB3A46">
              <w:rPr>
                <w:sz w:val="22"/>
                <w:szCs w:val="22"/>
              </w:rPr>
              <w:t xml:space="preserve">Most PP children will demonstrate significant progress in their phonetic and spelling skills, as measured through regular assessments by the </w:t>
            </w:r>
            <w:r w:rsidR="00AF68EA">
              <w:rPr>
                <w:sz w:val="22"/>
                <w:szCs w:val="22"/>
              </w:rPr>
              <w:t>No Nonsense</w:t>
            </w:r>
            <w:r w:rsidRPr="00AB3A46">
              <w:rPr>
                <w:sz w:val="22"/>
                <w:szCs w:val="22"/>
              </w:rPr>
              <w:t xml:space="preserve"> bespoke spelling programme (which will be used to improve these skills).</w:t>
            </w:r>
          </w:p>
          <w:p w14:paraId="20CF94B9" w14:textId="77777777" w:rsidR="00AB3A46" w:rsidRPr="00AB3A46" w:rsidRDefault="00AB3A46" w:rsidP="00AB3A46">
            <w:pPr>
              <w:pStyle w:val="TableRowCentered"/>
              <w:jc w:val="left"/>
              <w:rPr>
                <w:sz w:val="22"/>
                <w:szCs w:val="22"/>
              </w:rPr>
            </w:pPr>
            <w:r w:rsidRPr="00AB3A46">
              <w:rPr>
                <w:sz w:val="22"/>
                <w:szCs w:val="22"/>
              </w:rPr>
              <w:t>Most PP children reach expected standard in phonics screening by the end of year 2, in order that they have the phonetic knowledge base to support reading and spelling.</w:t>
            </w:r>
          </w:p>
          <w:p w14:paraId="568940B7" w14:textId="332B8C36" w:rsidR="00AB3A46" w:rsidRPr="00AB3A46" w:rsidRDefault="00AB3A46" w:rsidP="00AB3A46">
            <w:pPr>
              <w:pStyle w:val="TableRowCentered"/>
              <w:jc w:val="left"/>
              <w:rPr>
                <w:sz w:val="22"/>
                <w:szCs w:val="22"/>
              </w:rPr>
            </w:pPr>
            <w:r w:rsidRPr="00AB3A46">
              <w:rPr>
                <w:sz w:val="22"/>
                <w:szCs w:val="22"/>
              </w:rPr>
              <w:t xml:space="preserve">Most PP children choose and use age-appropriate </w:t>
            </w:r>
            <w:r>
              <w:rPr>
                <w:sz w:val="22"/>
                <w:szCs w:val="22"/>
              </w:rPr>
              <w:t xml:space="preserve">(Tier 1, 2 and </w:t>
            </w:r>
            <w:proofErr w:type="gramStart"/>
            <w:r>
              <w:rPr>
                <w:sz w:val="22"/>
                <w:szCs w:val="22"/>
              </w:rPr>
              <w:t>3 )</w:t>
            </w:r>
            <w:proofErr w:type="gramEnd"/>
            <w:r w:rsidR="00CB46C5">
              <w:rPr>
                <w:sz w:val="22"/>
                <w:szCs w:val="22"/>
              </w:rPr>
              <w:t xml:space="preserve"> </w:t>
            </w:r>
            <w:r w:rsidRPr="00AB3A46">
              <w:rPr>
                <w:sz w:val="22"/>
                <w:szCs w:val="22"/>
              </w:rPr>
              <w:t>words in their writing, which are spelled correctly. Children’s written work will be assessed through scrutiny against ARE in spellings and moderated with colleagues and by School Leadership Team (SLT).</w:t>
            </w:r>
          </w:p>
          <w:p w14:paraId="2A7D550B" w14:textId="1DE34378" w:rsidR="00E66558" w:rsidRDefault="00AB3A46" w:rsidP="00AB3A46">
            <w:pPr>
              <w:pStyle w:val="TableRowCentered"/>
              <w:jc w:val="left"/>
              <w:rPr>
                <w:sz w:val="22"/>
                <w:szCs w:val="22"/>
              </w:rPr>
            </w:pPr>
            <w:r w:rsidRPr="00AB3A46">
              <w:rPr>
                <w:sz w:val="22"/>
                <w:szCs w:val="22"/>
              </w:rPr>
              <w:t>Most PP children will demonstrate significant progress in their acquisition of age appropriate KIRFs, including Times Tables</w:t>
            </w:r>
            <w:r w:rsidR="00836FEE">
              <w:rPr>
                <w:sz w:val="22"/>
                <w:szCs w:val="22"/>
              </w:rPr>
              <w:t>, with PP children reaching ARE expectations in line with peers through the Year 4 Tables tests</w:t>
            </w:r>
            <w:r w:rsidRPr="00AB3A46">
              <w:rPr>
                <w:sz w:val="22"/>
                <w:szCs w:val="22"/>
              </w:rPr>
              <w:t>.</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19721" w14:textId="6A654E67" w:rsidR="00836FEE" w:rsidRPr="00836FEE" w:rsidRDefault="00836FEE" w:rsidP="00836FEE">
            <w:pPr>
              <w:pStyle w:val="TableRow"/>
              <w:rPr>
                <w:sz w:val="22"/>
                <w:szCs w:val="22"/>
              </w:rPr>
            </w:pPr>
            <w:r w:rsidRPr="00836FEE">
              <w:rPr>
                <w:sz w:val="22"/>
                <w:szCs w:val="22"/>
              </w:rPr>
              <w:t xml:space="preserve">PP children’s retention of key concepts will be secured through ‘over learning’ in small focus groups (revisiting concepts, repeating learning by breaking learning down in to chunks </w:t>
            </w:r>
            <w:proofErr w:type="gramStart"/>
            <w:r w:rsidRPr="00836FEE">
              <w:rPr>
                <w:sz w:val="22"/>
                <w:szCs w:val="22"/>
              </w:rPr>
              <w:t>in order to</w:t>
            </w:r>
            <w:proofErr w:type="gramEnd"/>
            <w:r w:rsidRPr="00836FEE">
              <w:rPr>
                <w:sz w:val="22"/>
                <w:szCs w:val="22"/>
              </w:rPr>
              <w:t xml:space="preserve"> consolidate understanding) and concept checking.</w:t>
            </w:r>
          </w:p>
          <w:p w14:paraId="05AAF1DA" w14:textId="77777777" w:rsidR="009B3B39" w:rsidRDefault="00836FEE" w:rsidP="00836FEE">
            <w:pPr>
              <w:pStyle w:val="TableRow"/>
              <w:rPr>
                <w:sz w:val="22"/>
                <w:szCs w:val="22"/>
              </w:rPr>
            </w:pPr>
            <w:r w:rsidRPr="00836FEE">
              <w:rPr>
                <w:sz w:val="22"/>
                <w:szCs w:val="22"/>
              </w:rPr>
              <w:t>PP children’s foundations for learning will be strengthened enabling knowledge to be built upon and higher order understanding secured through challenging questioning. The embedding of differentiated success criteria, which are referred to throughout the lesson, will secure children’s use to self-regulate and challenge.</w:t>
            </w:r>
            <w:r w:rsidR="009B3B39" w:rsidRPr="00836FEE">
              <w:rPr>
                <w:sz w:val="22"/>
                <w:szCs w:val="22"/>
              </w:rPr>
              <w:t xml:space="preserve"> </w:t>
            </w:r>
          </w:p>
          <w:p w14:paraId="62A7C76D" w14:textId="77777777" w:rsidR="00E66558" w:rsidRDefault="009B3B39" w:rsidP="00836FEE">
            <w:pPr>
              <w:pStyle w:val="TableRow"/>
              <w:rPr>
                <w:sz w:val="22"/>
                <w:szCs w:val="22"/>
              </w:rPr>
            </w:pPr>
            <w:r w:rsidRPr="00836FEE">
              <w:rPr>
                <w:sz w:val="22"/>
                <w:szCs w:val="22"/>
              </w:rPr>
              <w:lastRenderedPageBreak/>
              <w:t>Carefully planned pre and post learning sessions will ensure concepts are secure over time.</w:t>
            </w:r>
          </w:p>
          <w:p w14:paraId="2B23BA53" w14:textId="77777777" w:rsidR="00B000E2" w:rsidRDefault="00B000E2" w:rsidP="00836FEE">
            <w:pPr>
              <w:pStyle w:val="TableRow"/>
              <w:rPr>
                <w:sz w:val="22"/>
                <w:szCs w:val="22"/>
              </w:rPr>
            </w:pPr>
            <w:r>
              <w:rPr>
                <w:sz w:val="22"/>
                <w:szCs w:val="22"/>
              </w:rPr>
              <w:t>Gaps developed in learning over successive bubble collapses and remote learning, in comparison to peers will be narrowed.</w:t>
            </w:r>
          </w:p>
          <w:p w14:paraId="1718D43F" w14:textId="77777777" w:rsidR="007769CE" w:rsidRDefault="007769CE" w:rsidP="00836FEE">
            <w:pPr>
              <w:pStyle w:val="TableRow"/>
              <w:rPr>
                <w:sz w:val="22"/>
                <w:szCs w:val="22"/>
              </w:rPr>
            </w:pPr>
          </w:p>
          <w:p w14:paraId="62B638F5" w14:textId="77777777" w:rsidR="007769CE" w:rsidRDefault="007769CE" w:rsidP="00836FEE">
            <w:pPr>
              <w:pStyle w:val="TableRow"/>
              <w:rPr>
                <w:sz w:val="22"/>
                <w:szCs w:val="22"/>
              </w:rPr>
            </w:pPr>
          </w:p>
          <w:p w14:paraId="2C062975" w14:textId="77777777" w:rsidR="007769CE" w:rsidRDefault="007769CE" w:rsidP="00836FEE">
            <w:pPr>
              <w:pStyle w:val="TableRow"/>
              <w:rPr>
                <w:sz w:val="22"/>
                <w:szCs w:val="22"/>
              </w:rPr>
            </w:pPr>
          </w:p>
          <w:p w14:paraId="2A7D550D" w14:textId="03B403E5" w:rsidR="00713014" w:rsidRDefault="007769CE" w:rsidP="00836FEE">
            <w:pPr>
              <w:pStyle w:val="TableRow"/>
              <w:rPr>
                <w:sz w:val="22"/>
                <w:szCs w:val="22"/>
              </w:rPr>
            </w:pPr>
            <w:r>
              <w:rPr>
                <w:sz w:val="22"/>
                <w:szCs w:val="22"/>
              </w:rPr>
              <w:t xml:space="preserve">Pupils will reach a </w:t>
            </w:r>
            <w:r w:rsidR="00713014">
              <w:rPr>
                <w:sz w:val="22"/>
                <w:szCs w:val="22"/>
              </w:rPr>
              <w:t xml:space="preserve">minimum </w:t>
            </w:r>
            <w:r>
              <w:rPr>
                <w:sz w:val="22"/>
                <w:szCs w:val="22"/>
              </w:rPr>
              <w:t>level of core knowledge in each of the foundation subjects in order that they have secure foundations in Key Performance Indicators (KPIs) before moving on to the next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F8D98" w14:textId="0DBAA63D" w:rsidR="00836FEE" w:rsidRPr="00836FEE" w:rsidRDefault="00836FEE" w:rsidP="00836FEE">
            <w:pPr>
              <w:pStyle w:val="TableRowCentered"/>
              <w:jc w:val="left"/>
              <w:rPr>
                <w:sz w:val="22"/>
                <w:szCs w:val="22"/>
              </w:rPr>
            </w:pPr>
            <w:r w:rsidRPr="00836FEE">
              <w:rPr>
                <w:sz w:val="22"/>
                <w:szCs w:val="22"/>
              </w:rPr>
              <w:lastRenderedPageBreak/>
              <w:t>Through regular concept checking any gaps in knowledge and understanding of key concepts</w:t>
            </w:r>
            <w:r>
              <w:rPr>
                <w:sz w:val="22"/>
                <w:szCs w:val="22"/>
              </w:rPr>
              <w:t xml:space="preserve"> (identified against Target Tracker statements and Year group progression maps in foundation subjects) </w:t>
            </w:r>
            <w:r w:rsidRPr="00836FEE">
              <w:rPr>
                <w:sz w:val="22"/>
                <w:szCs w:val="22"/>
              </w:rPr>
              <w:t xml:space="preserve">will be identified. </w:t>
            </w:r>
          </w:p>
          <w:p w14:paraId="7267B4E4" w14:textId="48CE9295" w:rsidR="00836FEE" w:rsidRPr="00836FEE" w:rsidRDefault="00836FEE" w:rsidP="00836FEE">
            <w:pPr>
              <w:pStyle w:val="TableRowCentered"/>
              <w:jc w:val="left"/>
              <w:rPr>
                <w:sz w:val="22"/>
                <w:szCs w:val="22"/>
              </w:rPr>
            </w:pPr>
            <w:r w:rsidRPr="00836FEE">
              <w:rPr>
                <w:sz w:val="22"/>
                <w:szCs w:val="22"/>
              </w:rPr>
              <w:t>PP children will build a firm understanding of the key concepts appropriate for their year group and will progress at the same rate as their peers</w:t>
            </w:r>
            <w:r w:rsidR="009B3B39">
              <w:rPr>
                <w:sz w:val="22"/>
                <w:szCs w:val="22"/>
              </w:rPr>
              <w:t xml:space="preserve">, assessed against Target Tracker Statements and knowledge </w:t>
            </w:r>
            <w:proofErr w:type="gramStart"/>
            <w:r w:rsidR="009B3B39">
              <w:rPr>
                <w:sz w:val="22"/>
                <w:szCs w:val="22"/>
              </w:rPr>
              <w:t>organisers</w:t>
            </w:r>
            <w:proofErr w:type="gramEnd"/>
          </w:p>
          <w:p w14:paraId="11CBDD70" w14:textId="77777777" w:rsidR="00E66558" w:rsidRDefault="00836FEE" w:rsidP="00836FEE">
            <w:pPr>
              <w:pStyle w:val="TableRowCentered"/>
              <w:jc w:val="left"/>
              <w:rPr>
                <w:sz w:val="22"/>
                <w:szCs w:val="22"/>
              </w:rPr>
            </w:pPr>
            <w:r w:rsidRPr="00836FEE">
              <w:rPr>
                <w:sz w:val="22"/>
                <w:szCs w:val="22"/>
              </w:rPr>
              <w:t>The percentage of children in receipt of PP funding reach</w:t>
            </w:r>
            <w:r w:rsidR="009B3B39">
              <w:rPr>
                <w:sz w:val="22"/>
                <w:szCs w:val="22"/>
              </w:rPr>
              <w:t>ing</w:t>
            </w:r>
            <w:r w:rsidRPr="00836FEE">
              <w:rPr>
                <w:sz w:val="22"/>
                <w:szCs w:val="22"/>
              </w:rPr>
              <w:t xml:space="preserve"> greater depth/mastery </w:t>
            </w:r>
            <w:r w:rsidRPr="00836FEE">
              <w:rPr>
                <w:sz w:val="22"/>
                <w:szCs w:val="22"/>
              </w:rPr>
              <w:lastRenderedPageBreak/>
              <w:t>understanding by the end of the year</w:t>
            </w:r>
            <w:r w:rsidR="009B3B39">
              <w:rPr>
                <w:sz w:val="22"/>
                <w:szCs w:val="22"/>
              </w:rPr>
              <w:t xml:space="preserve"> will rise</w:t>
            </w:r>
            <w:r w:rsidRPr="00836FEE">
              <w:rPr>
                <w:sz w:val="22"/>
                <w:szCs w:val="22"/>
              </w:rPr>
              <w:t>.</w:t>
            </w:r>
          </w:p>
          <w:p w14:paraId="273EA105" w14:textId="15BC3623" w:rsidR="00B000E2" w:rsidRDefault="00B000E2" w:rsidP="00836FEE">
            <w:pPr>
              <w:pStyle w:val="TableRowCentered"/>
              <w:jc w:val="left"/>
              <w:rPr>
                <w:sz w:val="22"/>
                <w:szCs w:val="22"/>
              </w:rPr>
            </w:pPr>
            <w:r>
              <w:rPr>
                <w:sz w:val="22"/>
                <w:szCs w:val="22"/>
              </w:rPr>
              <w:t xml:space="preserve">Focus Learning Time interventions alongside daily pre/post learning and recovery curriculum will narrow gaps in learning and disadvantaged children will close end of year gaps with peers </w:t>
            </w:r>
            <w:r w:rsidRPr="00C34693">
              <w:rPr>
                <w:sz w:val="22"/>
                <w:szCs w:val="22"/>
              </w:rPr>
              <w:t>so that 80+</w:t>
            </w:r>
            <w:r w:rsidR="008B3D44" w:rsidRPr="00C34693">
              <w:rPr>
                <w:sz w:val="22"/>
                <w:szCs w:val="22"/>
              </w:rPr>
              <w:t>%</w:t>
            </w:r>
            <w:r w:rsidRPr="00C34693">
              <w:rPr>
                <w:sz w:val="22"/>
                <w:szCs w:val="22"/>
              </w:rPr>
              <w:t xml:space="preserve"> are </w:t>
            </w:r>
            <w:r w:rsidR="00CB46C5" w:rsidRPr="00C34693">
              <w:rPr>
                <w:sz w:val="22"/>
                <w:szCs w:val="22"/>
              </w:rPr>
              <w:t>in line</w:t>
            </w:r>
            <w:r w:rsidRPr="00C34693">
              <w:rPr>
                <w:sz w:val="22"/>
                <w:szCs w:val="22"/>
              </w:rPr>
              <w:t xml:space="preserve"> with ARE.</w:t>
            </w:r>
            <w:r w:rsidR="007769CE" w:rsidRPr="00C34693">
              <w:rPr>
                <w:sz w:val="22"/>
                <w:szCs w:val="22"/>
              </w:rPr>
              <w:t xml:space="preserve"> Above the national average for similar groups nationally.</w:t>
            </w:r>
          </w:p>
          <w:p w14:paraId="2A7D550E" w14:textId="785D911D" w:rsidR="007769CE" w:rsidRDefault="007769CE" w:rsidP="007769CE">
            <w:pPr>
              <w:pStyle w:val="TableRowCentered"/>
              <w:ind w:left="0"/>
              <w:jc w:val="left"/>
              <w:rPr>
                <w:sz w:val="22"/>
                <w:szCs w:val="22"/>
              </w:rPr>
            </w:pPr>
            <w:r>
              <w:rPr>
                <w:sz w:val="22"/>
                <w:szCs w:val="22"/>
              </w:rPr>
              <w:t>Subject leaders will identify KPIs for each of the foundation subjects which are a minimum requirement for the end of each academic year in their subjects. 80+% of PP children will meet these requirements. Anyone not meeting these will have focussed Learning intervention in the summer term.</w:t>
            </w:r>
          </w:p>
        </w:tc>
      </w:tr>
      <w:tr w:rsidR="00836FEE" w14:paraId="1DA3C67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D9B69" w14:textId="77777777" w:rsidR="004E75F9" w:rsidRDefault="004E75F9">
            <w:pPr>
              <w:pStyle w:val="TableRow"/>
              <w:rPr>
                <w:sz w:val="22"/>
                <w:szCs w:val="22"/>
              </w:rPr>
            </w:pPr>
            <w:r w:rsidRPr="004E75F9">
              <w:rPr>
                <w:sz w:val="22"/>
                <w:szCs w:val="22"/>
              </w:rPr>
              <w:lastRenderedPageBreak/>
              <w:t xml:space="preserve">A comprehensive programme of experiences developed for each child’s journey through the Whartons. </w:t>
            </w:r>
          </w:p>
          <w:p w14:paraId="4F9E6AD1" w14:textId="77777777" w:rsidR="00836FEE" w:rsidRDefault="004E75F9">
            <w:pPr>
              <w:pStyle w:val="TableRow"/>
              <w:rPr>
                <w:sz w:val="22"/>
                <w:szCs w:val="22"/>
              </w:rPr>
            </w:pPr>
            <w:r w:rsidRPr="004E75F9">
              <w:rPr>
                <w:sz w:val="22"/>
                <w:szCs w:val="22"/>
              </w:rPr>
              <w:t>The experiences build cultural capital and widen encounters, which develop all children, including those in receipt of PP funding, to become confident and rounded citizens.</w:t>
            </w:r>
          </w:p>
          <w:p w14:paraId="7F1E9BF0" w14:textId="77777777" w:rsidR="004E75F9" w:rsidRDefault="004E75F9">
            <w:pPr>
              <w:pStyle w:val="TableRow"/>
              <w:rPr>
                <w:sz w:val="22"/>
                <w:szCs w:val="22"/>
              </w:rPr>
            </w:pPr>
            <w:r>
              <w:rPr>
                <w:sz w:val="22"/>
                <w:szCs w:val="22"/>
              </w:rPr>
              <w:t xml:space="preserve">All children, including those in receipt of PP funding, are facilitated in engaging with outside school or extended school activities. Barriers to </w:t>
            </w:r>
            <w:r w:rsidR="000F7542">
              <w:rPr>
                <w:sz w:val="22"/>
                <w:szCs w:val="22"/>
              </w:rPr>
              <w:t xml:space="preserve">participation, </w:t>
            </w:r>
            <w:r>
              <w:rPr>
                <w:sz w:val="22"/>
                <w:szCs w:val="22"/>
              </w:rPr>
              <w:t>engagement</w:t>
            </w:r>
            <w:r w:rsidR="000F7542">
              <w:rPr>
                <w:sz w:val="22"/>
                <w:szCs w:val="22"/>
              </w:rPr>
              <w:t xml:space="preserve">, </w:t>
            </w:r>
            <w:r>
              <w:rPr>
                <w:sz w:val="22"/>
                <w:szCs w:val="22"/>
              </w:rPr>
              <w:t>experience</w:t>
            </w:r>
            <w:r w:rsidR="000F7542">
              <w:rPr>
                <w:sz w:val="22"/>
                <w:szCs w:val="22"/>
              </w:rPr>
              <w:t xml:space="preserve"> and</w:t>
            </w:r>
            <w:r>
              <w:rPr>
                <w:sz w:val="22"/>
                <w:szCs w:val="22"/>
              </w:rPr>
              <w:t xml:space="preserve"> are removed. </w:t>
            </w:r>
            <w:r w:rsidR="000F7542">
              <w:rPr>
                <w:sz w:val="22"/>
                <w:szCs w:val="22"/>
              </w:rPr>
              <w:t>Self-esteem</w:t>
            </w:r>
            <w:r>
              <w:rPr>
                <w:sz w:val="22"/>
                <w:szCs w:val="22"/>
              </w:rPr>
              <w:t xml:space="preserve"> and </w:t>
            </w:r>
            <w:r w:rsidR="000F7542">
              <w:rPr>
                <w:sz w:val="22"/>
                <w:szCs w:val="22"/>
              </w:rPr>
              <w:t>ambition</w:t>
            </w:r>
            <w:r>
              <w:rPr>
                <w:sz w:val="22"/>
                <w:szCs w:val="22"/>
              </w:rPr>
              <w:t xml:space="preserve"> for the future is enhanced for PP children.</w:t>
            </w:r>
          </w:p>
          <w:p w14:paraId="292F4BE2" w14:textId="15736C9F" w:rsidR="009F3D35" w:rsidRDefault="009F3D35">
            <w:pPr>
              <w:pStyle w:val="TableRow"/>
              <w:rPr>
                <w:sz w:val="22"/>
                <w:szCs w:val="22"/>
              </w:rPr>
            </w:pPr>
            <w:r>
              <w:rPr>
                <w:sz w:val="22"/>
                <w:szCs w:val="22"/>
              </w:rPr>
              <w:t>All children including PP will develop confidence through conversation spines. These build an understanding of appropriate strategies when engaging in discussions, sharing opinions and respectfully challenging other ideas. This knowledge informed practice in the art of conversation will support children’s confidence to engage.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8CBC" w14:textId="77777777" w:rsidR="000F7542" w:rsidRDefault="004E75F9">
            <w:pPr>
              <w:pStyle w:val="TableRowCentered"/>
              <w:jc w:val="left"/>
              <w:rPr>
                <w:sz w:val="22"/>
                <w:szCs w:val="22"/>
              </w:rPr>
            </w:pPr>
            <w:r w:rsidRPr="004E75F9">
              <w:rPr>
                <w:sz w:val="22"/>
                <w:szCs w:val="22"/>
              </w:rPr>
              <w:t xml:space="preserve">All children during their journey through the Whartons will experience a wide range of cultural, </w:t>
            </w:r>
            <w:proofErr w:type="gramStart"/>
            <w:r w:rsidRPr="004E75F9">
              <w:rPr>
                <w:sz w:val="22"/>
                <w:szCs w:val="22"/>
              </w:rPr>
              <w:t>inspiring</w:t>
            </w:r>
            <w:proofErr w:type="gramEnd"/>
            <w:r w:rsidRPr="004E75F9">
              <w:rPr>
                <w:sz w:val="22"/>
                <w:szCs w:val="22"/>
              </w:rPr>
              <w:t xml:space="preserve"> and enriching experiences. </w:t>
            </w:r>
          </w:p>
          <w:p w14:paraId="0A89B284" w14:textId="77777777" w:rsidR="00836FEE" w:rsidRDefault="004E75F9">
            <w:pPr>
              <w:pStyle w:val="TableRowCentered"/>
              <w:jc w:val="left"/>
              <w:rPr>
                <w:sz w:val="22"/>
                <w:szCs w:val="22"/>
              </w:rPr>
            </w:pPr>
            <w:r w:rsidRPr="004E75F9">
              <w:rPr>
                <w:sz w:val="22"/>
                <w:szCs w:val="22"/>
              </w:rPr>
              <w:t xml:space="preserve">These experiences build confidence, </w:t>
            </w:r>
            <w:proofErr w:type="gramStart"/>
            <w:r w:rsidRPr="004E75F9">
              <w:rPr>
                <w:sz w:val="22"/>
                <w:szCs w:val="22"/>
              </w:rPr>
              <w:t>awe</w:t>
            </w:r>
            <w:proofErr w:type="gramEnd"/>
            <w:r w:rsidRPr="004E75F9">
              <w:rPr>
                <w:sz w:val="22"/>
                <w:szCs w:val="22"/>
              </w:rPr>
              <w:t xml:space="preserve"> and wonder, understanding of the diversity in society and foster an ability to develop opinions and preferences.</w:t>
            </w:r>
          </w:p>
          <w:p w14:paraId="71960B88" w14:textId="36F5D514" w:rsidR="000F7542" w:rsidRDefault="000F7542">
            <w:pPr>
              <w:pStyle w:val="TableRowCentered"/>
              <w:jc w:val="left"/>
              <w:rPr>
                <w:sz w:val="22"/>
                <w:szCs w:val="22"/>
              </w:rPr>
            </w:pPr>
            <w:r>
              <w:rPr>
                <w:sz w:val="22"/>
                <w:szCs w:val="22"/>
              </w:rPr>
              <w:t>Higher attendance rates for PP children at enrichment, extended school activities, at least in line with peers.</w:t>
            </w:r>
          </w:p>
          <w:p w14:paraId="4474FE96" w14:textId="4EB8B8F8" w:rsidR="007769CE" w:rsidRDefault="007769CE">
            <w:pPr>
              <w:pStyle w:val="TableRowCentered"/>
              <w:jc w:val="left"/>
              <w:rPr>
                <w:sz w:val="22"/>
                <w:szCs w:val="22"/>
              </w:rPr>
            </w:pPr>
            <w:r>
              <w:rPr>
                <w:sz w:val="22"/>
                <w:szCs w:val="22"/>
              </w:rPr>
              <w:t>Children will build a conversation etiquette as they move through school. They will learn when to engage appropriate levels of formality for the situation. Through regular and carefully planned discussions and debates linked to</w:t>
            </w:r>
            <w:r w:rsidR="009F3D35">
              <w:rPr>
                <w:sz w:val="22"/>
                <w:szCs w:val="22"/>
              </w:rPr>
              <w:t xml:space="preserve"> events and knowledge in foundation</w:t>
            </w:r>
            <w:r>
              <w:rPr>
                <w:sz w:val="22"/>
                <w:szCs w:val="22"/>
              </w:rPr>
              <w:t xml:space="preserve"> subjects </w:t>
            </w:r>
            <w:proofErr w:type="spellStart"/>
            <w:r>
              <w:rPr>
                <w:sz w:val="22"/>
                <w:szCs w:val="22"/>
              </w:rPr>
              <w:t>eg</w:t>
            </w:r>
            <w:proofErr w:type="spellEnd"/>
            <w:r>
              <w:rPr>
                <w:sz w:val="22"/>
                <w:szCs w:val="22"/>
              </w:rPr>
              <w:t xml:space="preserve"> Geography</w:t>
            </w:r>
            <w:r w:rsidR="009F3D35">
              <w:rPr>
                <w:sz w:val="22"/>
                <w:szCs w:val="22"/>
              </w:rPr>
              <w:t xml:space="preserve"> (why do we need to save forests?)</w:t>
            </w:r>
            <w:r>
              <w:rPr>
                <w:sz w:val="22"/>
                <w:szCs w:val="22"/>
              </w:rPr>
              <w:t>, History</w:t>
            </w:r>
            <w:r w:rsidR="009F3D35">
              <w:rPr>
                <w:sz w:val="22"/>
                <w:szCs w:val="22"/>
              </w:rPr>
              <w:t xml:space="preserve"> (What were the significant impacts of the Romans?)</w:t>
            </w:r>
            <w:r>
              <w:rPr>
                <w:sz w:val="22"/>
                <w:szCs w:val="22"/>
              </w:rPr>
              <w:t xml:space="preserve">, Art </w:t>
            </w:r>
            <w:r w:rsidR="009F3D35">
              <w:rPr>
                <w:sz w:val="22"/>
                <w:szCs w:val="22"/>
              </w:rPr>
              <w:t xml:space="preserve">(What is the artist trying to convey?) </w:t>
            </w:r>
            <w:r>
              <w:rPr>
                <w:sz w:val="22"/>
                <w:szCs w:val="22"/>
              </w:rPr>
              <w:t xml:space="preserve">etc All children including those entitled to PP funding will build confidence and ability to share their thoughts and opinions with others through </w:t>
            </w:r>
            <w:r w:rsidR="009F3D35">
              <w:rPr>
                <w:sz w:val="22"/>
                <w:szCs w:val="22"/>
              </w:rPr>
              <w:t>well-constructed</w:t>
            </w:r>
            <w:r>
              <w:rPr>
                <w:sz w:val="22"/>
                <w:szCs w:val="22"/>
              </w:rPr>
              <w:t xml:space="preserve"> </w:t>
            </w:r>
            <w:r w:rsidR="009F3D35">
              <w:rPr>
                <w:sz w:val="22"/>
                <w:szCs w:val="22"/>
              </w:rPr>
              <w:t>discussions and debates.</w:t>
            </w:r>
          </w:p>
          <w:p w14:paraId="0FFC3889" w14:textId="77777777" w:rsidR="000F7542" w:rsidRDefault="000F7542">
            <w:pPr>
              <w:pStyle w:val="TableRowCentered"/>
              <w:jc w:val="left"/>
              <w:rPr>
                <w:sz w:val="22"/>
                <w:szCs w:val="22"/>
              </w:rPr>
            </w:pPr>
          </w:p>
          <w:p w14:paraId="167EE855" w14:textId="6DC6757C" w:rsidR="000F7542" w:rsidRDefault="000F7542">
            <w:pPr>
              <w:pStyle w:val="TableRowCentered"/>
              <w:jc w:val="left"/>
              <w:rPr>
                <w:sz w:val="22"/>
                <w:szCs w:val="22"/>
              </w:rPr>
            </w:pPr>
          </w:p>
        </w:tc>
      </w:tr>
      <w:tr w:rsidR="00836FEE" w14:paraId="1D4397B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80A9C" w14:textId="77777777" w:rsidR="00836FEE" w:rsidRDefault="009537F0">
            <w:pPr>
              <w:pStyle w:val="TableRow"/>
              <w:rPr>
                <w:sz w:val="22"/>
                <w:szCs w:val="22"/>
              </w:rPr>
            </w:pPr>
            <w:r>
              <w:rPr>
                <w:sz w:val="22"/>
                <w:szCs w:val="22"/>
              </w:rPr>
              <w:t>PP children engage with homework activities which consolidate classroom learning and build confidence.</w:t>
            </w:r>
          </w:p>
          <w:p w14:paraId="7572D37F" w14:textId="3E5DD3F0" w:rsidR="009537F0" w:rsidRDefault="009537F0">
            <w:pPr>
              <w:pStyle w:val="TableRow"/>
              <w:rPr>
                <w:sz w:val="22"/>
                <w:szCs w:val="22"/>
              </w:rPr>
            </w:pPr>
            <w:r>
              <w:rPr>
                <w:sz w:val="22"/>
                <w:szCs w:val="22"/>
              </w:rPr>
              <w:t>Key skills such as the acquisition of times tables knowledge, spelling improvements and reading fluency are improved to inline with ARE for most PP children.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067D1" w14:textId="77777777" w:rsidR="00836FEE" w:rsidRDefault="009537F0">
            <w:pPr>
              <w:pStyle w:val="TableRowCentered"/>
              <w:jc w:val="left"/>
              <w:rPr>
                <w:sz w:val="22"/>
                <w:szCs w:val="22"/>
              </w:rPr>
            </w:pPr>
            <w:r>
              <w:rPr>
                <w:sz w:val="22"/>
                <w:szCs w:val="22"/>
              </w:rPr>
              <w:t>U</w:t>
            </w:r>
            <w:r w:rsidRPr="009537F0">
              <w:rPr>
                <w:sz w:val="22"/>
                <w:szCs w:val="22"/>
              </w:rPr>
              <w:t>nderstanding, readiness for next steps and fluency of reading and key maths recall facts</w:t>
            </w:r>
            <w:r>
              <w:rPr>
                <w:sz w:val="22"/>
                <w:szCs w:val="22"/>
              </w:rPr>
              <w:t xml:space="preserve"> improved</w:t>
            </w:r>
            <w:r w:rsidRPr="009537F0">
              <w:rPr>
                <w:sz w:val="22"/>
                <w:szCs w:val="22"/>
              </w:rPr>
              <w:t>.</w:t>
            </w:r>
          </w:p>
          <w:p w14:paraId="74E65B75" w14:textId="0131A812" w:rsidR="009537F0" w:rsidRDefault="009537F0">
            <w:pPr>
              <w:pStyle w:val="TableRowCentered"/>
              <w:jc w:val="left"/>
              <w:rPr>
                <w:sz w:val="22"/>
                <w:szCs w:val="22"/>
              </w:rPr>
            </w:pPr>
            <w:r>
              <w:rPr>
                <w:sz w:val="22"/>
                <w:szCs w:val="22"/>
              </w:rPr>
              <w:t xml:space="preserve">The vast majority of PP children can access leaning in the classroom through </w:t>
            </w:r>
            <w:r w:rsidR="00CB46C5">
              <w:rPr>
                <w:sz w:val="22"/>
                <w:szCs w:val="22"/>
              </w:rPr>
              <w:t>well-developed</w:t>
            </w:r>
            <w:r>
              <w:rPr>
                <w:sz w:val="22"/>
                <w:szCs w:val="22"/>
              </w:rPr>
              <w:t xml:space="preserve"> </w:t>
            </w:r>
            <w:r w:rsidR="00313EC6">
              <w:rPr>
                <w:sz w:val="22"/>
                <w:szCs w:val="22"/>
              </w:rPr>
              <w:t xml:space="preserve">key </w:t>
            </w:r>
            <w:proofErr w:type="gramStart"/>
            <w:r w:rsidR="00313EC6">
              <w:rPr>
                <w:sz w:val="22"/>
                <w:szCs w:val="22"/>
              </w:rPr>
              <w:t>skills</w:t>
            </w:r>
            <w:proofErr w:type="gramEnd"/>
          </w:p>
          <w:p w14:paraId="304ABD6B" w14:textId="6B2516F7" w:rsidR="00313EC6" w:rsidRDefault="00313EC6">
            <w:pPr>
              <w:pStyle w:val="TableRowCentered"/>
              <w:jc w:val="left"/>
              <w:rPr>
                <w:sz w:val="22"/>
                <w:szCs w:val="22"/>
              </w:rPr>
            </w:pPr>
            <w:r>
              <w:rPr>
                <w:sz w:val="22"/>
                <w:szCs w:val="22"/>
              </w:rPr>
              <w:t>80%+ PP children read fluently, in line with ARE.</w:t>
            </w:r>
          </w:p>
          <w:p w14:paraId="4789C76E" w14:textId="69869EC6" w:rsidR="00313EC6" w:rsidRDefault="00313EC6">
            <w:pPr>
              <w:pStyle w:val="TableRowCentered"/>
              <w:jc w:val="left"/>
              <w:rPr>
                <w:sz w:val="22"/>
                <w:szCs w:val="22"/>
              </w:rPr>
            </w:pPr>
            <w:r>
              <w:rPr>
                <w:sz w:val="22"/>
                <w:szCs w:val="22"/>
              </w:rPr>
              <w:lastRenderedPageBreak/>
              <w:t>80%+ PP children read expected standard in the national multiplication tests</w:t>
            </w:r>
          </w:p>
          <w:p w14:paraId="5128975C" w14:textId="48B8CC96" w:rsidR="00313EC6" w:rsidRDefault="009B252A">
            <w:pPr>
              <w:pStyle w:val="TableRowCentered"/>
              <w:jc w:val="left"/>
              <w:rPr>
                <w:sz w:val="22"/>
                <w:szCs w:val="22"/>
              </w:rPr>
            </w:pPr>
            <w:r>
              <w:rPr>
                <w:sz w:val="22"/>
                <w:szCs w:val="22"/>
              </w:rPr>
              <w:t>80%+</w:t>
            </w:r>
            <w:r w:rsidR="00313EC6">
              <w:rPr>
                <w:sz w:val="22"/>
                <w:szCs w:val="22"/>
              </w:rPr>
              <w:t xml:space="preserve"> PP children can read and spell in line with ARE</w:t>
            </w:r>
          </w:p>
        </w:tc>
      </w:tr>
      <w:tr w:rsidR="009B252A" w14:paraId="58C31B9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85A5D" w14:textId="6ED811DE" w:rsidR="009B252A" w:rsidRDefault="009B252A">
            <w:pPr>
              <w:pStyle w:val="TableRow"/>
              <w:rPr>
                <w:sz w:val="22"/>
                <w:szCs w:val="22"/>
              </w:rPr>
            </w:pPr>
            <w:r>
              <w:rPr>
                <w:sz w:val="22"/>
                <w:szCs w:val="22"/>
              </w:rPr>
              <w:lastRenderedPageBreak/>
              <w:t>All children, including those in receipt of PP funding, express a love of reading.</w:t>
            </w:r>
          </w:p>
          <w:p w14:paraId="1A814259" w14:textId="431AB963" w:rsidR="009B252A" w:rsidRDefault="009B252A">
            <w:pPr>
              <w:pStyle w:val="TableRow"/>
              <w:rPr>
                <w:sz w:val="22"/>
                <w:szCs w:val="22"/>
              </w:rPr>
            </w:pPr>
            <w:r>
              <w:rPr>
                <w:sz w:val="22"/>
                <w:szCs w:val="22"/>
              </w:rPr>
              <w:t>Children talk knowledgably about books they have read and enjoyed. They can discuss the elements which make the books a ‘good one’ and understand how authors draw the reader in to the plot or make the information interesting and accessible.</w:t>
            </w:r>
          </w:p>
          <w:p w14:paraId="60C7E4D2" w14:textId="77777777" w:rsidR="009B252A" w:rsidRDefault="009B252A">
            <w:pPr>
              <w:pStyle w:val="TableRow"/>
              <w:rPr>
                <w:sz w:val="22"/>
                <w:szCs w:val="22"/>
              </w:rPr>
            </w:pPr>
            <w:r>
              <w:rPr>
                <w:sz w:val="22"/>
                <w:szCs w:val="22"/>
              </w:rPr>
              <w:t xml:space="preserve">Children express an opinion on the types of books they like and do not like to </w:t>
            </w:r>
            <w:proofErr w:type="gramStart"/>
            <w:r>
              <w:rPr>
                <w:sz w:val="22"/>
                <w:szCs w:val="22"/>
              </w:rPr>
              <w:t>read</w:t>
            </w:r>
            <w:proofErr w:type="gramEnd"/>
          </w:p>
          <w:p w14:paraId="13D56E24" w14:textId="494FA80B" w:rsidR="009F3D35" w:rsidRDefault="009F3D35">
            <w:pPr>
              <w:pStyle w:val="TableRow"/>
              <w:rPr>
                <w:sz w:val="22"/>
                <w:szCs w:val="22"/>
              </w:rPr>
            </w:pPr>
            <w:r>
              <w:rPr>
                <w:sz w:val="22"/>
                <w:szCs w:val="22"/>
              </w:rPr>
              <w:t xml:space="preserve">Children see a diverse range of role models in books they read at school, both for pleasure and as part of their studies.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C24A3" w14:textId="77777777" w:rsidR="009B252A" w:rsidRDefault="009B252A">
            <w:pPr>
              <w:pStyle w:val="TableRowCentered"/>
              <w:jc w:val="left"/>
              <w:rPr>
                <w:sz w:val="22"/>
                <w:szCs w:val="22"/>
              </w:rPr>
            </w:pPr>
            <w:r>
              <w:rPr>
                <w:sz w:val="22"/>
                <w:szCs w:val="22"/>
              </w:rPr>
              <w:t>Children are introduced to a range of authors and genre of books across each school year and their journey through The Whartons</w:t>
            </w:r>
          </w:p>
          <w:p w14:paraId="1621411E" w14:textId="77777777" w:rsidR="009B252A" w:rsidRDefault="009B252A">
            <w:pPr>
              <w:pStyle w:val="TableRowCentered"/>
              <w:jc w:val="left"/>
              <w:rPr>
                <w:sz w:val="22"/>
                <w:szCs w:val="22"/>
              </w:rPr>
            </w:pPr>
            <w:r>
              <w:rPr>
                <w:sz w:val="22"/>
                <w:szCs w:val="22"/>
              </w:rPr>
              <w:t>Time is allocated for children to read</w:t>
            </w:r>
            <w:r w:rsidR="00303488">
              <w:rPr>
                <w:sz w:val="22"/>
                <w:szCs w:val="22"/>
              </w:rPr>
              <w:t>, and be read to,</w:t>
            </w:r>
            <w:r>
              <w:rPr>
                <w:sz w:val="22"/>
                <w:szCs w:val="22"/>
              </w:rPr>
              <w:t xml:space="preserve"> for pleasure</w:t>
            </w:r>
            <w:r w:rsidR="00303488">
              <w:rPr>
                <w:sz w:val="22"/>
                <w:szCs w:val="22"/>
              </w:rPr>
              <w:t xml:space="preserve"> both daily and weekly.</w:t>
            </w:r>
          </w:p>
          <w:p w14:paraId="7026F079" w14:textId="77777777" w:rsidR="00303488" w:rsidRDefault="00303488">
            <w:pPr>
              <w:pStyle w:val="TableRowCentered"/>
              <w:jc w:val="left"/>
              <w:rPr>
                <w:sz w:val="22"/>
                <w:szCs w:val="22"/>
              </w:rPr>
            </w:pPr>
            <w:r>
              <w:rPr>
                <w:sz w:val="22"/>
                <w:szCs w:val="22"/>
              </w:rPr>
              <w:t>Children acquire, through planned teaching, the skills necessary to access increasingly challenging texts, understand their construct and be able to discuss their merits.</w:t>
            </w:r>
          </w:p>
          <w:p w14:paraId="4DFA819C" w14:textId="77777777" w:rsidR="00303488" w:rsidRDefault="00303488">
            <w:pPr>
              <w:pStyle w:val="TableRowCentered"/>
              <w:jc w:val="left"/>
              <w:rPr>
                <w:sz w:val="22"/>
                <w:szCs w:val="22"/>
              </w:rPr>
            </w:pPr>
            <w:r>
              <w:rPr>
                <w:sz w:val="22"/>
                <w:szCs w:val="22"/>
              </w:rPr>
              <w:t>Children choose to read in their spare time and talk enthusiastically about what they have read.</w:t>
            </w:r>
          </w:p>
          <w:p w14:paraId="494AD8EF" w14:textId="77777777" w:rsidR="00E755F5" w:rsidRDefault="009F3D35">
            <w:pPr>
              <w:pStyle w:val="TableRowCentered"/>
              <w:jc w:val="left"/>
              <w:rPr>
                <w:sz w:val="22"/>
                <w:szCs w:val="22"/>
              </w:rPr>
            </w:pPr>
            <w:r>
              <w:rPr>
                <w:sz w:val="22"/>
                <w:szCs w:val="22"/>
              </w:rPr>
              <w:t>A programme of auditing and replenishment</w:t>
            </w:r>
            <w:r w:rsidR="00E755F5">
              <w:rPr>
                <w:sz w:val="22"/>
                <w:szCs w:val="22"/>
              </w:rPr>
              <w:t xml:space="preserve"> of library and curriculum books. Subject leaders and classroom teachers will audit their reference and fiction books, making suggestions for replacement books which depict and celebrate a diverse range of role models. </w:t>
            </w:r>
          </w:p>
          <w:p w14:paraId="7DEF19F1" w14:textId="34CA29B5" w:rsidR="009F3D35" w:rsidRDefault="00E755F5">
            <w:pPr>
              <w:pStyle w:val="TableRowCentered"/>
              <w:jc w:val="left"/>
              <w:rPr>
                <w:sz w:val="22"/>
                <w:szCs w:val="22"/>
              </w:rPr>
            </w:pPr>
            <w:r>
              <w:rPr>
                <w:sz w:val="22"/>
                <w:szCs w:val="22"/>
              </w:rPr>
              <w:t xml:space="preserve">Children including those in receipt of PP funding will be able to identify role models who resonate with them and their experiences, thus raising self-efficacy and </w:t>
            </w:r>
            <w:proofErr w:type="spellStart"/>
            <w:r>
              <w:rPr>
                <w:sz w:val="22"/>
                <w:szCs w:val="22"/>
              </w:rPr>
              <w:t>amition</w:t>
            </w:r>
            <w:proofErr w:type="spellEnd"/>
            <w:r>
              <w:rPr>
                <w:sz w:val="22"/>
                <w:szCs w:val="22"/>
              </w:rPr>
              <w:t>.</w:t>
            </w:r>
            <w:r w:rsidR="009F3D35">
              <w:rPr>
                <w:sz w:val="22"/>
                <w:szCs w:val="22"/>
              </w:rPr>
              <w:t xml:space="preserve"> </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44657F1" w:rsidR="00E66558" w:rsidRDefault="009D71E8">
      <w:r>
        <w:t xml:space="preserve">Budgeted cost: £ </w:t>
      </w:r>
      <w:r w:rsidR="007F4CF4" w:rsidRPr="00722CFA">
        <w:t>1</w:t>
      </w:r>
      <w:r w:rsidR="00A53D4B" w:rsidRPr="00722CFA">
        <w:t>5</w:t>
      </w:r>
      <w:r w:rsidR="007F4CF4" w:rsidRPr="00722CFA">
        <w:t>,</w:t>
      </w:r>
      <w:r w:rsidR="00BF29CA" w:rsidRPr="00722CFA">
        <w:t>5</w:t>
      </w:r>
      <w:r w:rsidR="007F4CF4" w:rsidRPr="00722CFA">
        <w:t>00</w:t>
      </w:r>
    </w:p>
    <w:tbl>
      <w:tblPr>
        <w:tblW w:w="5000" w:type="pct"/>
        <w:tblCellMar>
          <w:left w:w="10" w:type="dxa"/>
          <w:right w:w="10" w:type="dxa"/>
        </w:tblCellMar>
        <w:tblLook w:val="04A0" w:firstRow="1" w:lastRow="0" w:firstColumn="1" w:lastColumn="0" w:noHBand="0" w:noVBand="1"/>
      </w:tblPr>
      <w:tblGrid>
        <w:gridCol w:w="3802"/>
        <w:gridCol w:w="4153"/>
        <w:gridCol w:w="1531"/>
      </w:tblGrid>
      <w:tr w:rsidR="00E66558" w14:paraId="2A7D5519" w14:textId="77777777" w:rsidTr="00715D91">
        <w:tc>
          <w:tcPr>
            <w:tcW w:w="380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1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8F2DB6" w14:paraId="2A7D551D" w14:textId="77777777" w:rsidTr="00715D91">
        <w:tc>
          <w:tcPr>
            <w:tcW w:w="3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DD6A5F" w14:textId="77777777" w:rsidR="008F2DB6" w:rsidRPr="00C6245F" w:rsidRDefault="008F2DB6" w:rsidP="008F2DB6">
            <w:pPr>
              <w:pStyle w:val="TableRow"/>
              <w:rPr>
                <w:color w:val="auto"/>
                <w:sz w:val="22"/>
                <w:szCs w:val="22"/>
              </w:rPr>
            </w:pPr>
            <w:r w:rsidRPr="00C6245F">
              <w:rPr>
                <w:rFonts w:cs="Arial"/>
                <w:iCs/>
                <w:color w:val="auto"/>
                <w:sz w:val="22"/>
                <w:szCs w:val="22"/>
              </w:rPr>
              <w:t xml:space="preserve">Purchase of </w:t>
            </w:r>
            <w:proofErr w:type="spellStart"/>
            <w:proofErr w:type="gramStart"/>
            <w:r w:rsidRPr="00C6245F">
              <w:rPr>
                <w:rFonts w:cs="Arial"/>
                <w:iCs/>
                <w:color w:val="auto"/>
                <w:sz w:val="22"/>
                <w:szCs w:val="22"/>
              </w:rPr>
              <w:t>a</w:t>
            </w:r>
            <w:proofErr w:type="spellEnd"/>
            <w:proofErr w:type="gramEnd"/>
            <w:r w:rsidRPr="00C6245F">
              <w:rPr>
                <w:rFonts w:cs="Arial"/>
                <w:iCs/>
                <w:color w:val="auto"/>
                <w:sz w:val="22"/>
                <w:szCs w:val="22"/>
              </w:rPr>
              <w:t xml:space="preserve"> </w:t>
            </w:r>
            <w:r w:rsidR="00A92A0C" w:rsidRPr="00C6245F">
              <w:rPr>
                <w:color w:val="auto"/>
                <w:sz w:val="22"/>
                <w:szCs w:val="22"/>
              </w:rPr>
              <w:t xml:space="preserve">additional </w:t>
            </w:r>
            <w:r w:rsidR="00DE3994" w:rsidRPr="00C6245F">
              <w:rPr>
                <w:color w:val="auto"/>
                <w:sz w:val="22"/>
                <w:szCs w:val="22"/>
              </w:rPr>
              <w:t xml:space="preserve">library and subject specific </w:t>
            </w:r>
            <w:r w:rsidR="00A92A0C" w:rsidRPr="00C6245F">
              <w:rPr>
                <w:color w:val="auto"/>
                <w:sz w:val="22"/>
                <w:szCs w:val="22"/>
              </w:rPr>
              <w:t xml:space="preserve">reading books to supplement the </w:t>
            </w:r>
            <w:r w:rsidR="00DE3994" w:rsidRPr="00C6245F">
              <w:rPr>
                <w:color w:val="auto"/>
                <w:sz w:val="22"/>
                <w:szCs w:val="22"/>
              </w:rPr>
              <w:t>classroom and library stock.</w:t>
            </w:r>
          </w:p>
          <w:p w14:paraId="2A7D551A" w14:textId="7F193226" w:rsidR="00DE3994" w:rsidRPr="00DE3994" w:rsidRDefault="00DE3994" w:rsidP="008F2DB6">
            <w:pPr>
              <w:pStyle w:val="TableRow"/>
              <w:rPr>
                <w:color w:val="FF0000"/>
                <w:sz w:val="22"/>
                <w:szCs w:val="22"/>
              </w:rPr>
            </w:pPr>
            <w:r w:rsidRPr="00C6245F">
              <w:rPr>
                <w:rFonts w:cs="Arial"/>
                <w:iCs/>
                <w:color w:val="auto"/>
                <w:sz w:val="22"/>
                <w:szCs w:val="22"/>
              </w:rPr>
              <w:t>Use the Library Service SLA to loan sets of books which celebrate more diverse role models</w:t>
            </w:r>
          </w:p>
        </w:tc>
        <w:tc>
          <w:tcPr>
            <w:tcW w:w="41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6586C7" w14:textId="77777777" w:rsidR="008F2DB6" w:rsidRPr="002E1E25" w:rsidRDefault="00C6245F" w:rsidP="008F2DB6">
            <w:pPr>
              <w:pStyle w:val="TableRowCentered"/>
              <w:jc w:val="left"/>
              <w:rPr>
                <w:color w:val="auto"/>
                <w:sz w:val="22"/>
                <w:szCs w:val="22"/>
              </w:rPr>
            </w:pPr>
            <w:r w:rsidRPr="002E1E25">
              <w:rPr>
                <w:color w:val="auto"/>
                <w:sz w:val="22"/>
                <w:szCs w:val="22"/>
              </w:rPr>
              <w:t xml:space="preserve">Theory suggests that self-efficacy or a belief in </w:t>
            </w:r>
            <w:proofErr w:type="gramStart"/>
            <w:r w:rsidRPr="002E1E25">
              <w:rPr>
                <w:color w:val="auto"/>
                <w:sz w:val="22"/>
                <w:szCs w:val="22"/>
              </w:rPr>
              <w:t>ones</w:t>
            </w:r>
            <w:proofErr w:type="gramEnd"/>
            <w:r w:rsidRPr="002E1E25">
              <w:rPr>
                <w:color w:val="auto"/>
                <w:sz w:val="22"/>
                <w:szCs w:val="22"/>
              </w:rPr>
              <w:t xml:space="preserve"> ability to be successful in a particular area can be greatly increased when individuals can identify with successful role models</w:t>
            </w:r>
          </w:p>
          <w:p w14:paraId="61988F51" w14:textId="77777777" w:rsidR="00C6245F" w:rsidRPr="002E1E25" w:rsidRDefault="00C6245F" w:rsidP="008F2DB6">
            <w:pPr>
              <w:pStyle w:val="TableRowCentered"/>
              <w:jc w:val="left"/>
              <w:rPr>
                <w:color w:val="auto"/>
                <w:sz w:val="22"/>
                <w:szCs w:val="22"/>
              </w:rPr>
            </w:pPr>
            <w:r w:rsidRPr="002E1E25">
              <w:rPr>
                <w:color w:val="auto"/>
                <w:sz w:val="22"/>
                <w:szCs w:val="22"/>
              </w:rPr>
              <w:t xml:space="preserve">Bandura’s Social Learning Theory explains that </w:t>
            </w:r>
            <w:proofErr w:type="spellStart"/>
            <w:r w:rsidRPr="002E1E25">
              <w:rPr>
                <w:color w:val="auto"/>
                <w:sz w:val="22"/>
                <w:szCs w:val="22"/>
              </w:rPr>
              <w:t>self efficacy</w:t>
            </w:r>
            <w:proofErr w:type="spellEnd"/>
            <w:r w:rsidRPr="002E1E25">
              <w:rPr>
                <w:color w:val="auto"/>
                <w:sz w:val="22"/>
                <w:szCs w:val="22"/>
              </w:rPr>
              <w:t xml:space="preserve"> can be built through observation (either directly or through media role models)</w:t>
            </w:r>
          </w:p>
          <w:p w14:paraId="2A7D551B" w14:textId="3CF0EBEF" w:rsidR="002E1E25" w:rsidRPr="00DE3994" w:rsidRDefault="00C34693" w:rsidP="008F2DB6">
            <w:pPr>
              <w:pStyle w:val="TableRowCentered"/>
              <w:jc w:val="left"/>
              <w:rPr>
                <w:color w:val="FF0000"/>
                <w:sz w:val="22"/>
                <w:szCs w:val="22"/>
              </w:rPr>
            </w:pPr>
            <w:hyperlink r:id="rId8" w:anchor="a-few-applications-for-social-learning-theory" w:history="1">
              <w:r w:rsidR="002E1E25" w:rsidRPr="0091744F">
                <w:rPr>
                  <w:rStyle w:val="Hyperlink"/>
                  <w:sz w:val="22"/>
                  <w:szCs w:val="22"/>
                </w:rPr>
                <w:t>https://www.verywellmind.com/social-learning-theory-2795074#a-few-applications-for-social-learning-theory</w:t>
              </w:r>
            </w:hyperlink>
            <w:r w:rsidR="002E1E25">
              <w:rPr>
                <w:color w:val="FF0000"/>
                <w:sz w:val="22"/>
                <w:szCs w:val="22"/>
              </w:rPr>
              <w:t xml:space="preserve">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1BB4376F" w:rsidR="008F2DB6" w:rsidRPr="002E1E25" w:rsidRDefault="00C6245F" w:rsidP="008F2DB6">
            <w:pPr>
              <w:pStyle w:val="TableRowCentered"/>
              <w:jc w:val="left"/>
              <w:rPr>
                <w:color w:val="auto"/>
                <w:sz w:val="22"/>
              </w:rPr>
            </w:pPr>
            <w:r w:rsidRPr="002E1E25">
              <w:rPr>
                <w:color w:val="auto"/>
                <w:sz w:val="22"/>
              </w:rPr>
              <w:t>10</w:t>
            </w:r>
          </w:p>
        </w:tc>
      </w:tr>
      <w:tr w:rsidR="007C309E" w14:paraId="24635209" w14:textId="77777777" w:rsidTr="00715D91">
        <w:tc>
          <w:tcPr>
            <w:tcW w:w="3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068574" w14:textId="77777777" w:rsidR="007C309E" w:rsidRPr="00825EFD" w:rsidRDefault="002E1E25" w:rsidP="008F2DB6">
            <w:pPr>
              <w:pStyle w:val="TableRow"/>
              <w:rPr>
                <w:rFonts w:cs="Arial"/>
                <w:iCs/>
                <w:color w:val="auto"/>
                <w:sz w:val="22"/>
                <w:szCs w:val="22"/>
              </w:rPr>
            </w:pPr>
            <w:r w:rsidRPr="00825EFD">
              <w:rPr>
                <w:rFonts w:cs="Arial"/>
                <w:iCs/>
                <w:color w:val="auto"/>
                <w:sz w:val="22"/>
                <w:szCs w:val="22"/>
              </w:rPr>
              <w:t>Engage in a Maths Mastery Approach</w:t>
            </w:r>
            <w:r w:rsidR="00825EFD" w:rsidRPr="00825EFD">
              <w:rPr>
                <w:rFonts w:cs="Arial"/>
                <w:iCs/>
                <w:color w:val="auto"/>
                <w:sz w:val="22"/>
                <w:szCs w:val="22"/>
              </w:rPr>
              <w:t xml:space="preserve"> with the support of the Maths Hub and cluster schools.</w:t>
            </w:r>
          </w:p>
          <w:p w14:paraId="604CC3E3" w14:textId="18AB52D7" w:rsidR="00825EFD" w:rsidRPr="00DE3994" w:rsidRDefault="00825EFD" w:rsidP="008F2DB6">
            <w:pPr>
              <w:pStyle w:val="TableRow"/>
              <w:rPr>
                <w:rFonts w:cs="Arial"/>
                <w:iCs/>
                <w:color w:val="FF0000"/>
                <w:sz w:val="22"/>
                <w:szCs w:val="22"/>
              </w:rPr>
            </w:pPr>
            <w:r w:rsidRPr="00825EFD">
              <w:rPr>
                <w:rFonts w:cs="Arial"/>
                <w:iCs/>
                <w:color w:val="auto"/>
                <w:sz w:val="22"/>
                <w:szCs w:val="22"/>
              </w:rPr>
              <w:t>AHT and maths leader to attend training, audit approaches, write an action plan for improvements and cascade training to all staff. A cycle of monitoring to ensure techniques and approaches are embedded.</w:t>
            </w:r>
          </w:p>
        </w:tc>
        <w:tc>
          <w:tcPr>
            <w:tcW w:w="41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C93D27" w14:textId="659FEBC5" w:rsidR="00825EFD" w:rsidRPr="00825EFD" w:rsidRDefault="00825EFD" w:rsidP="00825EFD">
            <w:pPr>
              <w:pStyle w:val="TableRowCentered"/>
              <w:jc w:val="left"/>
              <w:rPr>
                <w:color w:val="auto"/>
                <w:sz w:val="22"/>
                <w:szCs w:val="22"/>
              </w:rPr>
            </w:pPr>
            <w:r w:rsidRPr="00825EFD">
              <w:rPr>
                <w:color w:val="auto"/>
                <w:sz w:val="22"/>
                <w:szCs w:val="22"/>
              </w:rPr>
              <w:t xml:space="preserve">Theory suggests that self-efficacy or a belief in </w:t>
            </w:r>
            <w:proofErr w:type="spellStart"/>
            <w:proofErr w:type="gramStart"/>
            <w:r w:rsidRPr="00825EFD">
              <w:rPr>
                <w:color w:val="auto"/>
                <w:sz w:val="22"/>
                <w:szCs w:val="22"/>
              </w:rPr>
              <w:t>ones</w:t>
            </w:r>
            <w:proofErr w:type="spellEnd"/>
            <w:proofErr w:type="gramEnd"/>
            <w:r w:rsidRPr="00825EFD">
              <w:rPr>
                <w:color w:val="auto"/>
                <w:sz w:val="22"/>
                <w:szCs w:val="22"/>
              </w:rPr>
              <w:t xml:space="preserve"> ability to be successful in a particular area can be greatly increased when individuals engage in mastery approaches to learning.</w:t>
            </w:r>
          </w:p>
          <w:p w14:paraId="043BE341" w14:textId="4D34045B" w:rsidR="00825EFD" w:rsidRPr="00825EFD" w:rsidRDefault="00825EFD" w:rsidP="00825EFD">
            <w:pPr>
              <w:pStyle w:val="TableRowCentered"/>
              <w:jc w:val="left"/>
              <w:rPr>
                <w:color w:val="auto"/>
                <w:sz w:val="22"/>
                <w:szCs w:val="22"/>
              </w:rPr>
            </w:pPr>
            <w:r w:rsidRPr="00825EFD">
              <w:rPr>
                <w:color w:val="auto"/>
                <w:sz w:val="22"/>
                <w:szCs w:val="22"/>
              </w:rPr>
              <w:t xml:space="preserve">Bandura’s Social Learning Theory explains that </w:t>
            </w:r>
            <w:proofErr w:type="spellStart"/>
            <w:r w:rsidRPr="00825EFD">
              <w:rPr>
                <w:color w:val="auto"/>
                <w:sz w:val="22"/>
                <w:szCs w:val="22"/>
              </w:rPr>
              <w:t>self efficacy</w:t>
            </w:r>
            <w:proofErr w:type="spellEnd"/>
            <w:r w:rsidRPr="00825EFD">
              <w:rPr>
                <w:color w:val="auto"/>
                <w:sz w:val="22"/>
                <w:szCs w:val="22"/>
              </w:rPr>
              <w:t xml:space="preserve"> can be built through mastery.</w:t>
            </w:r>
          </w:p>
          <w:p w14:paraId="7C03D43F" w14:textId="677F4EAE" w:rsidR="00A53D4B" w:rsidRPr="00825EFD" w:rsidRDefault="00C34693" w:rsidP="00825EFD">
            <w:pPr>
              <w:pStyle w:val="TableRowCentered"/>
              <w:jc w:val="left"/>
              <w:rPr>
                <w:rFonts w:cs="Arial"/>
                <w:color w:val="auto"/>
                <w:sz w:val="22"/>
                <w:szCs w:val="22"/>
              </w:rPr>
            </w:pPr>
            <w:hyperlink r:id="rId9" w:anchor="a-few-applications-for-social-learning-theory" w:history="1">
              <w:r w:rsidR="00825EFD" w:rsidRPr="00825EFD">
                <w:rPr>
                  <w:rStyle w:val="Hyperlink"/>
                  <w:color w:val="0070C0"/>
                  <w:sz w:val="22"/>
                  <w:szCs w:val="22"/>
                </w:rPr>
                <w:t>https://www.verywellmind.com/social-learning-theory-2795074#a-few-applications-for-social-learning-theory</w:t>
              </w:r>
            </w:hyperlink>
            <w:r w:rsidR="00825EFD" w:rsidRPr="00825EFD">
              <w:rPr>
                <w:color w:val="0070C0"/>
                <w:sz w:val="22"/>
                <w:szCs w:val="22"/>
              </w:rPr>
              <w:t xml:space="preserve">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26D99" w14:textId="5E01008F" w:rsidR="007C309E" w:rsidRPr="00825EFD" w:rsidRDefault="00825EFD" w:rsidP="008F2DB6">
            <w:pPr>
              <w:pStyle w:val="TableRowCentered"/>
              <w:jc w:val="left"/>
              <w:rPr>
                <w:color w:val="auto"/>
                <w:sz w:val="22"/>
              </w:rPr>
            </w:pPr>
            <w:r>
              <w:rPr>
                <w:color w:val="auto"/>
                <w:sz w:val="22"/>
              </w:rPr>
              <w:t>1,</w:t>
            </w:r>
            <w:r w:rsidR="00A53D4B" w:rsidRPr="00825EFD">
              <w:rPr>
                <w:color w:val="auto"/>
                <w:sz w:val="22"/>
              </w:rPr>
              <w:t>4</w:t>
            </w:r>
            <w:r w:rsidRPr="00825EFD">
              <w:rPr>
                <w:color w:val="auto"/>
                <w:sz w:val="22"/>
              </w:rPr>
              <w:t>.10</w:t>
            </w:r>
          </w:p>
        </w:tc>
      </w:tr>
      <w:tr w:rsidR="00117D0B" w14:paraId="2A7D5521" w14:textId="77777777" w:rsidTr="00715D91">
        <w:tc>
          <w:tcPr>
            <w:tcW w:w="3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48F407" w14:textId="77777777" w:rsidR="00117D0B" w:rsidRPr="00825EFD" w:rsidRDefault="00117D0B" w:rsidP="00117D0B">
            <w:pPr>
              <w:pStyle w:val="TableRow"/>
              <w:spacing w:after="240"/>
              <w:ind w:left="29"/>
              <w:rPr>
                <w:rFonts w:cs="Arial"/>
                <w:color w:val="auto"/>
                <w:sz w:val="22"/>
                <w:szCs w:val="22"/>
                <w:shd w:val="clear" w:color="auto" w:fill="FFFFFF"/>
              </w:rPr>
            </w:pPr>
            <w:r w:rsidRPr="00825EFD">
              <w:rPr>
                <w:iCs/>
                <w:color w:val="auto"/>
                <w:sz w:val="22"/>
                <w:szCs w:val="22"/>
                <w:lang w:val="en-US"/>
              </w:rPr>
              <w:t xml:space="preserve">Purchase of </w:t>
            </w:r>
            <w:proofErr w:type="spellStart"/>
            <w:r w:rsidRPr="00825EFD">
              <w:rPr>
                <w:iCs/>
                <w:color w:val="auto"/>
                <w:sz w:val="22"/>
                <w:szCs w:val="22"/>
                <w:lang w:val="en-US"/>
              </w:rPr>
              <w:t>standardised</w:t>
            </w:r>
            <w:proofErr w:type="spellEnd"/>
            <w:r w:rsidRPr="00825EFD">
              <w:rPr>
                <w:iCs/>
                <w:color w:val="auto"/>
                <w:sz w:val="22"/>
                <w:szCs w:val="22"/>
                <w:lang w:val="en-US"/>
              </w:rPr>
              <w:t xml:space="preserve"> diagnostic assessments. </w:t>
            </w:r>
          </w:p>
          <w:p w14:paraId="2A7D551E" w14:textId="66C6666A" w:rsidR="00117D0B" w:rsidRPr="00DE3994" w:rsidRDefault="00117D0B" w:rsidP="00117D0B">
            <w:pPr>
              <w:pStyle w:val="TableRow"/>
              <w:rPr>
                <w:i/>
                <w:color w:val="FF0000"/>
                <w:sz w:val="22"/>
                <w:szCs w:val="22"/>
              </w:rPr>
            </w:pPr>
            <w:r w:rsidRPr="00825EFD">
              <w:rPr>
                <w:rFonts w:cs="Arial"/>
                <w:color w:val="auto"/>
                <w:sz w:val="22"/>
                <w:szCs w:val="22"/>
                <w:shd w:val="clear" w:color="auto" w:fill="FFFFFF"/>
              </w:rPr>
              <w:t>Training for staff to ensure assessments are interpreted and administered correctly.</w:t>
            </w:r>
          </w:p>
        </w:tc>
        <w:tc>
          <w:tcPr>
            <w:tcW w:w="41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53E159" w14:textId="77777777" w:rsidR="00117D0B" w:rsidRPr="00825EFD" w:rsidRDefault="00117D0B" w:rsidP="00117D0B">
            <w:pPr>
              <w:pStyle w:val="TableRowCentered"/>
              <w:jc w:val="left"/>
              <w:rPr>
                <w:color w:val="auto"/>
                <w:sz w:val="22"/>
                <w:szCs w:val="22"/>
              </w:rPr>
            </w:pPr>
            <w:r w:rsidRPr="00825EFD">
              <w:rPr>
                <w:color w:val="auto"/>
                <w:sz w:val="22"/>
                <w:szCs w:val="22"/>
              </w:rPr>
              <w:t>Standardised tests can provide reliable insights into the specific strengths and weaknesses of each pupil to help ensure they receive the correct additional support through interventions or teacher instruction:</w:t>
            </w:r>
          </w:p>
          <w:p w14:paraId="2A7D551F" w14:textId="5F97F10C" w:rsidR="00117D0B" w:rsidRPr="00DE3994" w:rsidRDefault="00C34693" w:rsidP="00117D0B">
            <w:pPr>
              <w:pStyle w:val="TableRowCentered"/>
              <w:jc w:val="left"/>
              <w:rPr>
                <w:color w:val="FF0000"/>
                <w:sz w:val="22"/>
                <w:szCs w:val="22"/>
              </w:rPr>
            </w:pPr>
            <w:hyperlink r:id="rId10" w:history="1">
              <w:r w:rsidR="00117D0B" w:rsidRPr="00825EFD">
                <w:rPr>
                  <w:color w:val="0070C0"/>
                  <w:sz w:val="22"/>
                  <w:szCs w:val="22"/>
                  <w:u w:val="single"/>
                </w:rPr>
                <w:t>Standardised tests | Assessing and Monitoring Pupil Progress | Education Endowment Foundation | EEF</w:t>
              </w:r>
            </w:hyperlink>
            <w:r w:rsidR="00825EFD" w:rsidRPr="00825EFD">
              <w:rPr>
                <w:color w:val="0070C0"/>
                <w:sz w:val="22"/>
                <w:szCs w:val="22"/>
                <w:u w:val="single"/>
              </w:rPr>
              <w:t xml:space="preserve">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4E033A34" w:rsidR="00117D0B" w:rsidRPr="00DE3994" w:rsidRDefault="00117D0B" w:rsidP="00117D0B">
            <w:pPr>
              <w:pStyle w:val="TableRowCentered"/>
              <w:jc w:val="left"/>
              <w:rPr>
                <w:color w:val="FF0000"/>
                <w:sz w:val="22"/>
              </w:rPr>
            </w:pPr>
            <w:r w:rsidRPr="00825EFD">
              <w:rPr>
                <w:color w:val="auto"/>
                <w:sz w:val="22"/>
              </w:rPr>
              <w:t>4.5,7</w:t>
            </w:r>
          </w:p>
        </w:tc>
      </w:tr>
      <w:tr w:rsidR="00715D91" w14:paraId="129E9ECB" w14:textId="77777777" w:rsidTr="00391756">
        <w:tc>
          <w:tcPr>
            <w:tcW w:w="3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31750" w14:textId="7A384A05" w:rsidR="00715D91" w:rsidRPr="00FE07C0" w:rsidRDefault="00715D91" w:rsidP="00715D91">
            <w:pPr>
              <w:pStyle w:val="TableRow"/>
              <w:spacing w:after="240"/>
              <w:ind w:left="29"/>
              <w:rPr>
                <w:iCs/>
                <w:color w:val="auto"/>
                <w:sz w:val="22"/>
                <w:szCs w:val="22"/>
                <w:lang w:val="en-US"/>
              </w:rPr>
            </w:pP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210A3" w14:textId="7A17B2EE" w:rsidR="00715D91" w:rsidRPr="00FE07C0" w:rsidRDefault="00715D91" w:rsidP="00715D91">
            <w:pPr>
              <w:pStyle w:val="TableRowCentered"/>
              <w:jc w:val="left"/>
              <w:rPr>
                <w:color w:val="auto"/>
                <w:sz w:val="22"/>
                <w:szCs w:val="22"/>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F604" w14:textId="607B6D29" w:rsidR="00715D91" w:rsidRDefault="00715D91" w:rsidP="00715D91">
            <w:pPr>
              <w:pStyle w:val="TableRowCentered"/>
              <w:jc w:val="left"/>
              <w:rPr>
                <w:sz w:val="22"/>
              </w:rPr>
            </w:pPr>
          </w:p>
        </w:tc>
      </w:tr>
      <w:tr w:rsidR="00117D0B" w14:paraId="7360D7DD" w14:textId="77777777" w:rsidTr="00715D91">
        <w:tc>
          <w:tcPr>
            <w:tcW w:w="3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0B3EA2" w14:textId="26AE74CC" w:rsidR="00117D0B" w:rsidRPr="009B32D0" w:rsidRDefault="00935F32" w:rsidP="00935F32">
            <w:pPr>
              <w:pStyle w:val="TableRow"/>
              <w:spacing w:after="240"/>
              <w:ind w:left="29"/>
              <w:rPr>
                <w:iCs/>
                <w:color w:val="auto"/>
                <w:sz w:val="22"/>
                <w:szCs w:val="22"/>
                <w:lang w:val="en-US"/>
              </w:rPr>
            </w:pPr>
            <w:r w:rsidRPr="009B32D0">
              <w:rPr>
                <w:iCs/>
                <w:color w:val="auto"/>
                <w:sz w:val="22"/>
                <w:szCs w:val="22"/>
                <w:lang w:val="en-US"/>
              </w:rPr>
              <w:t xml:space="preserve">Learning Mentor employed to work together with focus children </w:t>
            </w:r>
            <w:r w:rsidR="00CB46C5" w:rsidRPr="009B32D0">
              <w:rPr>
                <w:iCs/>
                <w:color w:val="auto"/>
                <w:sz w:val="22"/>
                <w:szCs w:val="22"/>
                <w:lang w:val="en-US"/>
              </w:rPr>
              <w:t>and families</w:t>
            </w:r>
            <w:r w:rsidRPr="009B32D0">
              <w:rPr>
                <w:iCs/>
                <w:color w:val="auto"/>
                <w:sz w:val="22"/>
                <w:szCs w:val="22"/>
                <w:lang w:val="en-US"/>
              </w:rPr>
              <w:t xml:space="preserve"> to secure strategies which raise attendance.</w:t>
            </w:r>
            <w:r w:rsidRPr="009B32D0">
              <w:rPr>
                <w:sz w:val="22"/>
                <w:szCs w:val="22"/>
              </w:rPr>
              <w:t xml:space="preserve">                                           </w:t>
            </w:r>
            <w:r w:rsidRPr="009B32D0">
              <w:rPr>
                <w:iCs/>
                <w:color w:val="auto"/>
                <w:sz w:val="22"/>
                <w:szCs w:val="22"/>
                <w:lang w:val="en-US"/>
              </w:rPr>
              <w:t xml:space="preserve">Learning Mentor timetabled to work </w:t>
            </w:r>
            <w:r w:rsidRPr="009B32D0">
              <w:rPr>
                <w:iCs/>
                <w:color w:val="auto"/>
                <w:sz w:val="22"/>
                <w:szCs w:val="22"/>
                <w:lang w:val="en-US"/>
              </w:rPr>
              <w:lastRenderedPageBreak/>
              <w:t xml:space="preserve">with individual PP children and their families or small groups of children. Teachers, Inclusion Manager (HT) and the </w:t>
            </w:r>
            <w:r w:rsidR="00CB46C5">
              <w:rPr>
                <w:iCs/>
                <w:color w:val="auto"/>
                <w:sz w:val="22"/>
                <w:szCs w:val="22"/>
                <w:lang w:val="en-US"/>
              </w:rPr>
              <w:t>SENDCo</w:t>
            </w:r>
            <w:r w:rsidRPr="009B32D0">
              <w:rPr>
                <w:iCs/>
                <w:color w:val="auto"/>
                <w:sz w:val="22"/>
                <w:szCs w:val="22"/>
                <w:lang w:val="en-US"/>
              </w:rPr>
              <w:t>, will identify key children</w:t>
            </w:r>
            <w:r w:rsidRPr="00935F32">
              <w:rPr>
                <w:iCs/>
                <w:color w:val="auto"/>
                <w:lang w:val="en-US"/>
              </w:rPr>
              <w:t xml:space="preserve"> </w:t>
            </w:r>
            <w:r w:rsidRPr="009B32D0">
              <w:rPr>
                <w:iCs/>
                <w:color w:val="auto"/>
                <w:sz w:val="22"/>
                <w:szCs w:val="22"/>
                <w:lang w:val="en-US"/>
              </w:rPr>
              <w:t xml:space="preserve">each half term who need targeted support from the learning mentor. This will take the form of daily </w:t>
            </w:r>
            <w:r w:rsidR="001945F9" w:rsidRPr="009B32D0">
              <w:rPr>
                <w:iCs/>
                <w:color w:val="auto"/>
                <w:sz w:val="22"/>
                <w:szCs w:val="22"/>
                <w:lang w:val="en-US"/>
              </w:rPr>
              <w:t>catch-up</w:t>
            </w:r>
            <w:r w:rsidRPr="009B32D0">
              <w:rPr>
                <w:iCs/>
                <w:color w:val="auto"/>
                <w:sz w:val="22"/>
                <w:szCs w:val="22"/>
                <w:lang w:val="en-US"/>
              </w:rPr>
              <w:t xml:space="preserve"> sessions, daily liaison with parents/carers, in class support or regular nurture sessions.</w:t>
            </w:r>
          </w:p>
          <w:p w14:paraId="1D9B5361" w14:textId="130A2345" w:rsidR="00935F32" w:rsidRPr="003B091C" w:rsidRDefault="00935F32" w:rsidP="003B091C">
            <w:pPr>
              <w:pStyle w:val="TableRow"/>
              <w:spacing w:after="240"/>
              <w:ind w:left="29"/>
              <w:rPr>
                <w:sz w:val="22"/>
                <w:szCs w:val="22"/>
              </w:rPr>
            </w:pPr>
            <w:r w:rsidRPr="009B32D0">
              <w:rPr>
                <w:iCs/>
                <w:sz w:val="22"/>
                <w:szCs w:val="22"/>
                <w:lang w:val="en-US"/>
              </w:rPr>
              <w:t>Learning Mentor and HT trained in Leading Early Help Plans to support vulnerable families</w:t>
            </w:r>
          </w:p>
        </w:tc>
        <w:tc>
          <w:tcPr>
            <w:tcW w:w="41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86773" w14:textId="1DD31B5E" w:rsidR="001F1D28" w:rsidRPr="00BF29CA" w:rsidRDefault="001F1D28" w:rsidP="001F1D28">
            <w:pPr>
              <w:pStyle w:val="NoSpacing"/>
              <w:rPr>
                <w:rFonts w:cs="Arial"/>
                <w:color w:val="FFFFFF"/>
                <w:sz w:val="22"/>
                <w:szCs w:val="22"/>
                <w:shd w:val="clear" w:color="auto" w:fill="FAFAFA"/>
              </w:rPr>
            </w:pPr>
            <w:r w:rsidRPr="00BF29CA">
              <w:rPr>
                <w:sz w:val="22"/>
                <w:szCs w:val="22"/>
                <w:shd w:val="clear" w:color="auto" w:fill="FAFAFA"/>
              </w:rPr>
              <w:lastRenderedPageBreak/>
              <w:t xml:space="preserve">Social and emotional learning approaches have a positive impact, on </w:t>
            </w:r>
            <w:r w:rsidRPr="00BF29CA">
              <w:rPr>
                <w:sz w:val="22"/>
                <w:szCs w:val="22"/>
              </w:rPr>
              <w:t xml:space="preserve">average, of 4 months’ additional progress in academic outcomes </w:t>
            </w:r>
            <w:r w:rsidR="00CB46C5" w:rsidRPr="00BF29CA">
              <w:rPr>
                <w:sz w:val="22"/>
                <w:szCs w:val="22"/>
              </w:rPr>
              <w:t>over an</w:t>
            </w:r>
            <w:r w:rsidRPr="00BF29CA">
              <w:rPr>
                <w:sz w:val="22"/>
                <w:szCs w:val="22"/>
              </w:rPr>
              <w:t xml:space="preserve"> </w:t>
            </w:r>
            <w:r w:rsidRPr="00BF29CA">
              <w:rPr>
                <w:sz w:val="22"/>
                <w:szCs w:val="22"/>
              </w:rPr>
              <w:lastRenderedPageBreak/>
              <w:t>academic year.</w:t>
            </w:r>
            <w:r w:rsidRPr="00BF29CA">
              <w:rPr>
                <w:rFonts w:ascii="Helvetica" w:hAnsi="Helvetica"/>
                <w:color w:val="FFFFFF"/>
                <w:sz w:val="22"/>
                <w:szCs w:val="22"/>
                <w:shd w:val="clear" w:color="auto" w:fill="FAFAFA"/>
              </w:rPr>
              <w:t> </w:t>
            </w:r>
            <w:hyperlink r:id="rId11" w:history="1">
              <w:r w:rsidR="00F93EF5" w:rsidRPr="00BF29CA">
                <w:rPr>
                  <w:rStyle w:val="Hyperlink"/>
                  <w:rFonts w:cs="Arial"/>
                  <w:sz w:val="22"/>
                  <w:szCs w:val="22"/>
                  <w:shd w:val="clear" w:color="auto" w:fill="FAFAFA"/>
                </w:rPr>
                <w:t>EEF Teachers Toolkit SEL</w:t>
              </w:r>
            </w:hyperlink>
          </w:p>
          <w:p w14:paraId="1AE0E095" w14:textId="4F19C7A2" w:rsidR="00F93EF5" w:rsidRPr="00BF29CA" w:rsidRDefault="00F93EF5" w:rsidP="00F93EF5">
            <w:pPr>
              <w:pStyle w:val="NoSpacing"/>
              <w:rPr>
                <w:sz w:val="22"/>
                <w:szCs w:val="22"/>
              </w:rPr>
            </w:pPr>
            <w:r w:rsidRPr="00BF29CA">
              <w:rPr>
                <w:sz w:val="22"/>
                <w:szCs w:val="22"/>
              </w:rPr>
              <w:t>Parental engagement has a positive impact on average of 4 months’ additional progress and EEF state that it is crucial to consider how to engage with all parents to avoid widening attainment gaps.</w:t>
            </w:r>
          </w:p>
          <w:p w14:paraId="6ADA643C" w14:textId="362B6E33" w:rsidR="00F93EF5" w:rsidRPr="001F1D28" w:rsidRDefault="00BF29CA" w:rsidP="00F93EF5">
            <w:pPr>
              <w:pStyle w:val="NoSpacing"/>
            </w:pPr>
            <w:r w:rsidRPr="00BF29CA">
              <w:rPr>
                <w:sz w:val="22"/>
                <w:szCs w:val="22"/>
              </w:rPr>
              <w:t>School should c</w:t>
            </w:r>
            <w:r w:rsidR="00F93EF5" w:rsidRPr="00BF29CA">
              <w:rPr>
                <w:sz w:val="22"/>
                <w:szCs w:val="22"/>
              </w:rPr>
              <w:t>onsider how to tailor school communications to encourage positive dialogue about learning. There is some evidence that personalised messages linked to learning can promote positive interactions.</w:t>
            </w:r>
            <w:r w:rsidRPr="00BF29CA">
              <w:rPr>
                <w:sz w:val="22"/>
                <w:szCs w:val="22"/>
              </w:rPr>
              <w:t xml:space="preserve"> </w:t>
            </w:r>
            <w:hyperlink r:id="rId12" w:history="1">
              <w:r w:rsidR="00F93EF5" w:rsidRPr="00BF29CA">
                <w:rPr>
                  <w:rStyle w:val="Hyperlink"/>
                  <w:sz w:val="22"/>
                  <w:szCs w:val="22"/>
                </w:rPr>
                <w:t>EEF Teaching and learning toolkit Parental Engagement</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4543F" w14:textId="34BB5DCC" w:rsidR="00117D0B" w:rsidRDefault="003B091C" w:rsidP="00117D0B">
            <w:pPr>
              <w:pStyle w:val="TableRowCentered"/>
              <w:jc w:val="left"/>
              <w:rPr>
                <w:sz w:val="22"/>
              </w:rPr>
            </w:pPr>
            <w:r>
              <w:rPr>
                <w:sz w:val="22"/>
              </w:rPr>
              <w:lastRenderedPageBreak/>
              <w:t>1,2,3</w:t>
            </w:r>
          </w:p>
        </w:tc>
      </w:tr>
    </w:tbl>
    <w:p w14:paraId="35978C31" w14:textId="77777777" w:rsidR="00FE07C0" w:rsidRDefault="00FE07C0">
      <w:pPr>
        <w:rPr>
          <w:b/>
          <w:bCs/>
          <w:color w:val="104F75"/>
          <w:sz w:val="28"/>
          <w:szCs w:val="28"/>
        </w:rPr>
      </w:pPr>
    </w:p>
    <w:p w14:paraId="2A7D5523" w14:textId="336E9D5B"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3FED9EA2" w14:textId="56A6DD6F" w:rsidR="00715D91" w:rsidRPr="007F4CF4" w:rsidRDefault="009D71E8">
      <w:pPr>
        <w:rPr>
          <w:i/>
          <w:iCs/>
        </w:rPr>
      </w:pPr>
      <w:r>
        <w:t>Budgeted cost: £</w:t>
      </w:r>
      <w:r w:rsidR="00722CFA">
        <w:t>12,000 towards the cost of this provision (total cost £20,000+)</w:t>
      </w:r>
    </w:p>
    <w:tbl>
      <w:tblPr>
        <w:tblW w:w="5000" w:type="pct"/>
        <w:tblCellMar>
          <w:left w:w="10" w:type="dxa"/>
          <w:right w:w="10" w:type="dxa"/>
        </w:tblCellMar>
        <w:tblLook w:val="04A0" w:firstRow="1" w:lastRow="0" w:firstColumn="1" w:lastColumn="0" w:noHBand="0" w:noVBand="1"/>
      </w:tblPr>
      <w:tblGrid>
        <w:gridCol w:w="3256"/>
        <w:gridCol w:w="3686"/>
        <w:gridCol w:w="2544"/>
      </w:tblGrid>
      <w:tr w:rsidR="00E66558" w14:paraId="2A7D5528" w14:textId="77777777" w:rsidTr="00A15604">
        <w:tc>
          <w:tcPr>
            <w:tcW w:w="32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368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825EFD" w14:paraId="60E30ED9" w14:textId="77777777" w:rsidTr="00A15604">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4B22" w14:textId="5DF3F130" w:rsidR="00825EFD" w:rsidRPr="005A296C" w:rsidRDefault="00825EFD" w:rsidP="00825EFD">
            <w:pPr>
              <w:pStyle w:val="TableRow"/>
              <w:rPr>
                <w:rFonts w:cs="Arial"/>
                <w:iCs/>
                <w:color w:val="auto"/>
                <w:sz w:val="22"/>
                <w:szCs w:val="22"/>
                <w:lang w:val="en-US"/>
              </w:rPr>
            </w:pPr>
            <w:r w:rsidRPr="00FE07C0">
              <w:rPr>
                <w:rFonts w:cs="Arial"/>
                <w:iCs/>
                <w:color w:val="auto"/>
                <w:sz w:val="22"/>
                <w:szCs w:val="22"/>
                <w:lang w:val="en-US"/>
              </w:rPr>
              <w:t xml:space="preserve">Additional phonics sessions targeted at disadvantaged pupils who require further phonics support. This will be delivered </w:t>
            </w:r>
            <w:r>
              <w:rPr>
                <w:rFonts w:cs="Arial"/>
                <w:iCs/>
                <w:color w:val="auto"/>
                <w:sz w:val="22"/>
                <w:szCs w:val="22"/>
                <w:lang w:val="en-US"/>
              </w:rPr>
              <w:t xml:space="preserve">by the class’s qualified teacher in addition to her normal hours of work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8AD67" w14:textId="77777777" w:rsidR="00825EFD" w:rsidRPr="00FE07C0" w:rsidRDefault="00825EFD" w:rsidP="00825EFD">
            <w:pPr>
              <w:pStyle w:val="TableRowCentered"/>
              <w:jc w:val="left"/>
              <w:rPr>
                <w:rFonts w:cs="Arial"/>
                <w:color w:val="auto"/>
                <w:sz w:val="22"/>
                <w:szCs w:val="22"/>
              </w:rPr>
            </w:pPr>
            <w:r w:rsidRPr="00FE07C0">
              <w:rPr>
                <w:rFonts w:cs="Arial"/>
                <w:color w:val="auto"/>
                <w:sz w:val="22"/>
                <w:szCs w:val="22"/>
              </w:rPr>
              <w:t>Phonics approaches have a strong evidence base indicating a positive impact on pupils, particularly from disadvantaged backgrounds. Targeted interventions have been shown to be more effective when delivered as regular sessions over a period up to 12 weeks:</w:t>
            </w:r>
          </w:p>
          <w:p w14:paraId="16A03863" w14:textId="1AA148FF" w:rsidR="00825EFD" w:rsidRPr="005A296C" w:rsidRDefault="00C34693" w:rsidP="00825EFD">
            <w:pPr>
              <w:suppressAutoHyphens w:val="0"/>
              <w:autoSpaceDN/>
              <w:spacing w:before="60" w:after="60" w:line="240" w:lineRule="auto"/>
              <w:ind w:left="57" w:right="57"/>
              <w:rPr>
                <w:color w:val="auto"/>
                <w:sz w:val="22"/>
                <w:szCs w:val="22"/>
              </w:rPr>
            </w:pPr>
            <w:hyperlink r:id="rId13" w:history="1">
              <w:r w:rsidR="00825EFD" w:rsidRPr="00FE07C0">
                <w:rPr>
                  <w:color w:val="0070C0"/>
                  <w:sz w:val="22"/>
                  <w:szCs w:val="22"/>
                  <w:u w:val="single"/>
                </w:rPr>
                <w:t>Phonics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FEA0F" w14:textId="387A2CCA" w:rsidR="00825EFD" w:rsidRDefault="00825EFD" w:rsidP="00825EFD">
            <w:pPr>
              <w:pStyle w:val="TableRowCentered"/>
              <w:jc w:val="left"/>
              <w:rPr>
                <w:sz w:val="22"/>
                <w:szCs w:val="22"/>
              </w:rPr>
            </w:pPr>
            <w:r>
              <w:rPr>
                <w:sz w:val="22"/>
              </w:rPr>
              <w:t>5</w:t>
            </w:r>
          </w:p>
        </w:tc>
      </w:tr>
      <w:tr w:rsidR="00825EFD" w14:paraId="2A7D552C" w14:textId="77777777" w:rsidTr="00A15604">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7B19DF73" w:rsidR="00825EFD" w:rsidRPr="005A296C" w:rsidRDefault="00825EFD" w:rsidP="00825EFD">
            <w:pPr>
              <w:pStyle w:val="TableRow"/>
              <w:rPr>
                <w:color w:val="auto"/>
                <w:sz w:val="22"/>
                <w:szCs w:val="22"/>
              </w:rPr>
            </w:pPr>
            <w:r w:rsidRPr="005A296C">
              <w:rPr>
                <w:rFonts w:cs="Arial"/>
                <w:iCs/>
                <w:color w:val="auto"/>
                <w:sz w:val="22"/>
                <w:szCs w:val="22"/>
                <w:lang w:val="en-US"/>
              </w:rPr>
              <w:t xml:space="preserve">Engaging with the </w:t>
            </w:r>
            <w:r>
              <w:rPr>
                <w:rFonts w:cs="Arial"/>
                <w:iCs/>
                <w:color w:val="auto"/>
                <w:sz w:val="22"/>
                <w:szCs w:val="22"/>
                <w:lang w:val="en-US"/>
              </w:rPr>
              <w:t xml:space="preserve">School Led </w:t>
            </w:r>
            <w:r w:rsidRPr="005A296C">
              <w:rPr>
                <w:rFonts w:cs="Arial"/>
                <w:iCs/>
                <w:color w:val="auto"/>
                <w:sz w:val="22"/>
                <w:szCs w:val="22"/>
                <w:lang w:val="en-US"/>
              </w:rPr>
              <w:t xml:space="preserve">Tutoring Pro-gramme to provide a blend of </w:t>
            </w:r>
            <w:r>
              <w:rPr>
                <w:rFonts w:cs="Arial"/>
                <w:iCs/>
                <w:color w:val="auto"/>
                <w:sz w:val="22"/>
                <w:szCs w:val="22"/>
                <w:lang w:val="en-US"/>
              </w:rPr>
              <w:t xml:space="preserve">small group </w:t>
            </w:r>
            <w:r w:rsidRPr="005A296C">
              <w:rPr>
                <w:rFonts w:cs="Arial"/>
                <w:iCs/>
                <w:color w:val="auto"/>
                <w:sz w:val="22"/>
                <w:szCs w:val="22"/>
                <w:lang w:val="en-US"/>
              </w:rPr>
              <w:t>tuition</w:t>
            </w:r>
            <w:r>
              <w:rPr>
                <w:rFonts w:cs="Arial"/>
                <w:iCs/>
                <w:color w:val="auto"/>
                <w:sz w:val="22"/>
                <w:szCs w:val="22"/>
                <w:lang w:val="en-US"/>
              </w:rPr>
              <w:t xml:space="preserve"> and </w:t>
            </w:r>
            <w:proofErr w:type="spellStart"/>
            <w:r>
              <w:rPr>
                <w:rFonts w:cs="Arial"/>
                <w:iCs/>
                <w:color w:val="auto"/>
                <w:sz w:val="22"/>
                <w:szCs w:val="22"/>
                <w:lang w:val="en-US"/>
              </w:rPr>
              <w:t>boostering</w:t>
            </w:r>
            <w:proofErr w:type="spellEnd"/>
            <w:r w:rsidRPr="005A296C">
              <w:rPr>
                <w:rFonts w:cs="Arial"/>
                <w:iCs/>
                <w:color w:val="auto"/>
                <w:sz w:val="22"/>
                <w:szCs w:val="22"/>
                <w:lang w:val="en-US"/>
              </w:rPr>
              <w:t>, mentoring and school-led tutoring for pupils whose education has been most impacted by the pandemic. A significant proportion of the pupils who receive tutoring will be disadvantaged, including those who are high attainers.</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100CD" w14:textId="77777777" w:rsidR="00825EFD" w:rsidRPr="005A296C" w:rsidRDefault="00825EFD" w:rsidP="00825EFD">
            <w:pPr>
              <w:suppressAutoHyphens w:val="0"/>
              <w:autoSpaceDN/>
              <w:spacing w:before="60" w:after="60" w:line="240" w:lineRule="auto"/>
              <w:ind w:left="57" w:right="57"/>
              <w:rPr>
                <w:color w:val="auto"/>
                <w:sz w:val="22"/>
                <w:szCs w:val="22"/>
              </w:rPr>
            </w:pPr>
            <w:r w:rsidRPr="005A296C">
              <w:rPr>
                <w:color w:val="auto"/>
                <w:sz w:val="22"/>
                <w:szCs w:val="22"/>
              </w:rPr>
              <w:t>Tuition targeted at specific needs and knowledge gaps can be an effective method to support low attaining pupils or those falling behind, both one-to-one:</w:t>
            </w:r>
          </w:p>
          <w:p w14:paraId="6C48723D" w14:textId="77777777" w:rsidR="00825EFD" w:rsidRPr="005A296C" w:rsidRDefault="00C34693" w:rsidP="00825EFD">
            <w:pPr>
              <w:suppressAutoHyphens w:val="0"/>
              <w:autoSpaceDN/>
              <w:spacing w:before="60" w:after="60" w:line="240" w:lineRule="auto"/>
              <w:ind w:left="57" w:right="57"/>
              <w:rPr>
                <w:color w:val="auto"/>
                <w:sz w:val="22"/>
                <w:szCs w:val="22"/>
              </w:rPr>
            </w:pPr>
            <w:hyperlink r:id="rId14" w:history="1">
              <w:r w:rsidR="00825EFD" w:rsidRPr="005A296C">
                <w:rPr>
                  <w:color w:val="auto"/>
                  <w:sz w:val="22"/>
                  <w:szCs w:val="22"/>
                  <w:u w:val="single"/>
                </w:rPr>
                <w:t>One to one tuition | EEF (educationendowmentfoundation.org.uk)</w:t>
              </w:r>
            </w:hyperlink>
          </w:p>
          <w:p w14:paraId="32539016" w14:textId="77777777" w:rsidR="00825EFD" w:rsidRPr="005A296C" w:rsidRDefault="00825EFD" w:rsidP="00825EFD">
            <w:pPr>
              <w:suppressAutoHyphens w:val="0"/>
              <w:autoSpaceDN/>
              <w:spacing w:before="60" w:after="60" w:line="240" w:lineRule="auto"/>
              <w:ind w:left="57" w:right="57"/>
              <w:rPr>
                <w:color w:val="auto"/>
                <w:sz w:val="22"/>
                <w:szCs w:val="22"/>
              </w:rPr>
            </w:pPr>
            <w:r w:rsidRPr="005A296C">
              <w:rPr>
                <w:color w:val="auto"/>
                <w:sz w:val="22"/>
                <w:szCs w:val="22"/>
              </w:rPr>
              <w:t>And in small groups:</w:t>
            </w:r>
          </w:p>
          <w:p w14:paraId="2A7D552A" w14:textId="4ACB74A2" w:rsidR="00825EFD" w:rsidRPr="005A296C" w:rsidRDefault="00C34693" w:rsidP="00825EFD">
            <w:pPr>
              <w:pStyle w:val="TableRowCentered"/>
              <w:jc w:val="left"/>
              <w:rPr>
                <w:color w:val="auto"/>
                <w:sz w:val="22"/>
                <w:szCs w:val="22"/>
              </w:rPr>
            </w:pPr>
            <w:hyperlink r:id="rId15" w:history="1">
              <w:r w:rsidR="00825EFD" w:rsidRPr="005A296C">
                <w:rPr>
                  <w:color w:val="auto"/>
                  <w:sz w:val="22"/>
                  <w:szCs w:val="22"/>
                  <w:u w:val="single"/>
                </w:rPr>
                <w:t>Small group tuition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730D5BA2" w:rsidR="00825EFD" w:rsidRPr="00FE07C0" w:rsidRDefault="00825EFD" w:rsidP="00825EFD">
            <w:pPr>
              <w:pStyle w:val="TableRowCentered"/>
              <w:jc w:val="left"/>
              <w:rPr>
                <w:sz w:val="22"/>
                <w:szCs w:val="22"/>
              </w:rPr>
            </w:pPr>
            <w:r>
              <w:rPr>
                <w:sz w:val="22"/>
                <w:szCs w:val="22"/>
              </w:rPr>
              <w:t>1, 2, 4, 8</w:t>
            </w:r>
          </w:p>
        </w:tc>
      </w:tr>
      <w:tr w:rsidR="00825EFD" w14:paraId="2A7D5530" w14:textId="77777777" w:rsidTr="00A15604">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A32B4" w14:textId="77777777" w:rsidR="00825EFD" w:rsidRPr="00FE07C0" w:rsidRDefault="00825EFD" w:rsidP="00825EFD">
            <w:pPr>
              <w:pStyle w:val="TableRow"/>
              <w:rPr>
                <w:iCs/>
                <w:sz w:val="22"/>
                <w:szCs w:val="22"/>
              </w:rPr>
            </w:pPr>
            <w:r w:rsidRPr="00FE07C0">
              <w:rPr>
                <w:iCs/>
                <w:sz w:val="22"/>
                <w:szCs w:val="22"/>
              </w:rPr>
              <w:t xml:space="preserve">Subscription to and membership of Otley, </w:t>
            </w:r>
            <w:proofErr w:type="gramStart"/>
            <w:r w:rsidRPr="00FE07C0">
              <w:rPr>
                <w:iCs/>
                <w:sz w:val="22"/>
                <w:szCs w:val="22"/>
              </w:rPr>
              <w:t>Pool</w:t>
            </w:r>
            <w:proofErr w:type="gramEnd"/>
            <w:r w:rsidRPr="00FE07C0">
              <w:rPr>
                <w:iCs/>
                <w:sz w:val="22"/>
                <w:szCs w:val="22"/>
              </w:rPr>
              <w:t xml:space="preserve"> and Bramhope Cluster.</w:t>
            </w:r>
          </w:p>
          <w:p w14:paraId="2A7D552D" w14:textId="6402868D" w:rsidR="00825EFD" w:rsidRPr="00FE07C0" w:rsidRDefault="00825EFD" w:rsidP="00825EFD">
            <w:pPr>
              <w:pStyle w:val="TableRow"/>
              <w:rPr>
                <w:iCs/>
                <w:sz w:val="22"/>
                <w:szCs w:val="22"/>
              </w:rPr>
            </w:pPr>
            <w:r w:rsidRPr="00FE07C0">
              <w:rPr>
                <w:iCs/>
                <w:sz w:val="22"/>
                <w:szCs w:val="22"/>
              </w:rPr>
              <w:lastRenderedPageBreak/>
              <w:t xml:space="preserve">Through this cluster school will secure TAMHS counselling, Parent Support Adviser intervention, </w:t>
            </w:r>
            <w:proofErr w:type="gramStart"/>
            <w:r w:rsidRPr="00FE07C0">
              <w:rPr>
                <w:iCs/>
                <w:sz w:val="22"/>
                <w:szCs w:val="22"/>
              </w:rPr>
              <w:t>Speech</w:t>
            </w:r>
            <w:proofErr w:type="gramEnd"/>
            <w:r w:rsidRPr="00FE07C0">
              <w:rPr>
                <w:iCs/>
                <w:sz w:val="22"/>
                <w:szCs w:val="22"/>
              </w:rPr>
              <w:t xml:space="preserve"> and Language support to address individual need for children and families, a large proportion of whom are disadvantaged</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CE33F" w14:textId="0ED053F1" w:rsidR="00825EFD" w:rsidRDefault="00825EFD" w:rsidP="00825EFD">
            <w:pPr>
              <w:pStyle w:val="TableRowCentered"/>
              <w:jc w:val="left"/>
              <w:rPr>
                <w:sz w:val="22"/>
                <w:szCs w:val="22"/>
              </w:rPr>
            </w:pPr>
            <w:r>
              <w:rPr>
                <w:sz w:val="22"/>
                <w:szCs w:val="22"/>
              </w:rPr>
              <w:lastRenderedPageBreak/>
              <w:t xml:space="preserve">Government funded and researched based TAMHs counselling shows research </w:t>
            </w:r>
            <w:r>
              <w:rPr>
                <w:sz w:val="22"/>
                <w:szCs w:val="22"/>
              </w:rPr>
              <w:lastRenderedPageBreak/>
              <w:t xml:space="preserve">backed positive impact from Wave 3 therapeutic intervention to support children and families with or at risk of experiencing problems </w:t>
            </w:r>
            <w:hyperlink r:id="rId16" w:history="1">
              <w:r w:rsidRPr="00387BC3">
                <w:rPr>
                  <w:rStyle w:val="Hyperlink"/>
                  <w:sz w:val="22"/>
                  <w:szCs w:val="22"/>
                </w:rPr>
                <w:t>Department for Children Schools and Families Targeted Mental Health in Schools Project</w:t>
              </w:r>
            </w:hyperlink>
          </w:p>
          <w:p w14:paraId="7565D66D" w14:textId="3A7F6F84" w:rsidR="00825EFD" w:rsidRPr="00064C63" w:rsidRDefault="00825EFD" w:rsidP="00825EFD">
            <w:pPr>
              <w:pStyle w:val="TableRowCentered"/>
              <w:jc w:val="left"/>
              <w:rPr>
                <w:sz w:val="22"/>
                <w:szCs w:val="22"/>
              </w:rPr>
            </w:pPr>
            <w:r>
              <w:rPr>
                <w:sz w:val="22"/>
                <w:szCs w:val="22"/>
              </w:rPr>
              <w:t>Also,</w:t>
            </w:r>
            <w:r>
              <w:t xml:space="preserve"> </w:t>
            </w:r>
            <w:r w:rsidRPr="00064C63">
              <w:rPr>
                <w:sz w:val="22"/>
                <w:szCs w:val="22"/>
              </w:rPr>
              <w:t>Parental engagement has a positive impact on average of 4 months’ additional progress and EEF state that it is crucial to consider how to engage with all parents to avoid widening attainment gaps.</w:t>
            </w:r>
          </w:p>
          <w:p w14:paraId="2A7D552E" w14:textId="3DA73851" w:rsidR="00825EFD" w:rsidRPr="00FE07C0" w:rsidRDefault="00825EFD" w:rsidP="00825EFD">
            <w:pPr>
              <w:pStyle w:val="TableRowCentered"/>
              <w:jc w:val="left"/>
              <w:rPr>
                <w:sz w:val="22"/>
                <w:szCs w:val="22"/>
              </w:rPr>
            </w:pPr>
            <w:r w:rsidRPr="00064C63">
              <w:rPr>
                <w:sz w:val="22"/>
                <w:szCs w:val="22"/>
              </w:rPr>
              <w:t xml:space="preserve">School should consider how to tailor school communications to encourage positive dialogue about learning. </w:t>
            </w:r>
            <w:hyperlink r:id="rId17" w:history="1">
              <w:r w:rsidRPr="00BF29CA">
                <w:rPr>
                  <w:rStyle w:val="Hyperlink"/>
                  <w:sz w:val="22"/>
                  <w:szCs w:val="22"/>
                </w:rPr>
                <w:t>EEF Teaching and learning toolkit Parental Engagement</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677528F7" w:rsidR="00825EFD" w:rsidRPr="00FE07C0" w:rsidRDefault="00825EFD" w:rsidP="00825EFD">
            <w:pPr>
              <w:pStyle w:val="TableRowCentered"/>
              <w:jc w:val="left"/>
              <w:rPr>
                <w:sz w:val="22"/>
                <w:szCs w:val="22"/>
              </w:rPr>
            </w:pPr>
            <w:r>
              <w:rPr>
                <w:sz w:val="22"/>
                <w:szCs w:val="22"/>
              </w:rPr>
              <w:lastRenderedPageBreak/>
              <w:t>3</w:t>
            </w:r>
          </w:p>
        </w:tc>
      </w:tr>
      <w:tr w:rsidR="00825EFD" w14:paraId="198A7830" w14:textId="77777777" w:rsidTr="00A15604">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7B891" w14:textId="15C01E69" w:rsidR="00825EFD" w:rsidRDefault="00825EFD" w:rsidP="00825EFD">
            <w:pPr>
              <w:pStyle w:val="TableRow"/>
              <w:rPr>
                <w:iCs/>
                <w:sz w:val="22"/>
                <w:szCs w:val="22"/>
              </w:rPr>
            </w:pPr>
            <w:r>
              <w:rPr>
                <w:iCs/>
                <w:sz w:val="22"/>
                <w:szCs w:val="22"/>
              </w:rPr>
              <w:t>Teacher led, o</w:t>
            </w:r>
            <w:r w:rsidRPr="009A04BA">
              <w:rPr>
                <w:iCs/>
                <w:sz w:val="22"/>
                <w:szCs w:val="22"/>
              </w:rPr>
              <w:t xml:space="preserve">ut-of-class </w:t>
            </w:r>
            <w:r>
              <w:rPr>
                <w:iCs/>
                <w:sz w:val="22"/>
                <w:szCs w:val="22"/>
              </w:rPr>
              <w:t xml:space="preserve">Focus Learning Time </w:t>
            </w:r>
            <w:r w:rsidRPr="009A04BA">
              <w:rPr>
                <w:iCs/>
                <w:sz w:val="22"/>
                <w:szCs w:val="22"/>
              </w:rPr>
              <w:t xml:space="preserve">interventions </w:t>
            </w:r>
            <w:r>
              <w:rPr>
                <w:iCs/>
                <w:sz w:val="22"/>
                <w:szCs w:val="22"/>
              </w:rPr>
              <w:t>twice</w:t>
            </w:r>
            <w:r w:rsidRPr="009A04BA">
              <w:rPr>
                <w:iCs/>
                <w:sz w:val="22"/>
                <w:szCs w:val="22"/>
              </w:rPr>
              <w:t xml:space="preserve"> week</w:t>
            </w:r>
            <w:r>
              <w:rPr>
                <w:iCs/>
                <w:sz w:val="22"/>
                <w:szCs w:val="22"/>
              </w:rPr>
              <w:t>ly, to close learning gaps with peers and ARE.</w:t>
            </w:r>
          </w:p>
          <w:p w14:paraId="2EB1550B" w14:textId="4B9EA739" w:rsidR="00825EFD" w:rsidRPr="009A04BA" w:rsidRDefault="00825EFD" w:rsidP="00825EFD">
            <w:pPr>
              <w:pStyle w:val="TableRow"/>
              <w:rPr>
                <w:iCs/>
                <w:sz w:val="22"/>
                <w:szCs w:val="22"/>
              </w:rPr>
            </w:pPr>
            <w:r>
              <w:rPr>
                <w:iCs/>
                <w:sz w:val="22"/>
                <w:szCs w:val="22"/>
              </w:rPr>
              <w:t>A</w:t>
            </w:r>
            <w:r w:rsidRPr="009A04BA">
              <w:rPr>
                <w:iCs/>
                <w:sz w:val="22"/>
                <w:szCs w:val="22"/>
              </w:rPr>
              <w:t xml:space="preserve">ll other intervention work will be same day, pre/post learning in the classroom. Daily ‘keep up’ sessions and annotated planning will facilitate timely in class support.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A79F2" w14:textId="4742FF53" w:rsidR="00825EFD" w:rsidRPr="00BF29CA" w:rsidRDefault="00825EFD" w:rsidP="00825EFD">
            <w:pPr>
              <w:pStyle w:val="TableRowCentered"/>
              <w:jc w:val="left"/>
              <w:rPr>
                <w:sz w:val="22"/>
                <w:szCs w:val="22"/>
              </w:rPr>
            </w:pPr>
            <w:r>
              <w:rPr>
                <w:sz w:val="22"/>
                <w:szCs w:val="22"/>
              </w:rPr>
              <w:t>EEF research suggests there is good evidence that s</w:t>
            </w:r>
            <w:r w:rsidRPr="00BF29CA">
              <w:rPr>
                <w:sz w:val="22"/>
                <w:szCs w:val="22"/>
              </w:rPr>
              <w:t>mall group tuition is most likely to be effective if it is targeted at pupils’ specific needs. Diagnostic assessment can be used to assess the best way to target support.</w:t>
            </w:r>
            <w:r>
              <w:rPr>
                <w:sz w:val="22"/>
                <w:szCs w:val="22"/>
              </w:rPr>
              <w:t xml:space="preserve"> These tuition groups can have </w:t>
            </w:r>
            <w:r w:rsidRPr="00BF29CA">
              <w:rPr>
                <w:sz w:val="22"/>
                <w:szCs w:val="22"/>
              </w:rPr>
              <w:t>an average impact of four months’ additional progress over the course of a year.</w:t>
            </w:r>
          </w:p>
          <w:p w14:paraId="641850E0" w14:textId="7B609380" w:rsidR="00825EFD" w:rsidRPr="00FE07C0" w:rsidRDefault="00825EFD" w:rsidP="00825EFD">
            <w:pPr>
              <w:pStyle w:val="TableRowCentered"/>
              <w:jc w:val="left"/>
              <w:rPr>
                <w:sz w:val="22"/>
                <w:szCs w:val="22"/>
              </w:rPr>
            </w:pPr>
            <w:r w:rsidRPr="00BF29CA">
              <w:rPr>
                <w:sz w:val="22"/>
                <w:szCs w:val="22"/>
              </w:rPr>
              <w:t>One to one tuition and small group tuition are both effective interventions. However, the cost effectiveness of teaching in small groups indicates that greater use of this approach may be worthwhile.</w:t>
            </w:r>
            <w:r>
              <w:rPr>
                <w:sz w:val="22"/>
                <w:szCs w:val="22"/>
              </w:rPr>
              <w:t xml:space="preserve"> </w:t>
            </w:r>
            <w:hyperlink r:id="rId18" w:history="1">
              <w:r w:rsidRPr="00BF29CA">
                <w:rPr>
                  <w:rStyle w:val="Hyperlink"/>
                  <w:sz w:val="22"/>
                  <w:szCs w:val="22"/>
                </w:rPr>
                <w:t>EEF Teaching and Learning Toolkit Small group focused tuition</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37EF7" w14:textId="7B96E7E9" w:rsidR="00825EFD" w:rsidRPr="00FE07C0" w:rsidRDefault="00825EFD" w:rsidP="00825EFD">
            <w:pPr>
              <w:pStyle w:val="TableRowCentered"/>
              <w:jc w:val="left"/>
              <w:rPr>
                <w:sz w:val="22"/>
                <w:szCs w:val="22"/>
              </w:rPr>
            </w:pPr>
            <w:r>
              <w:rPr>
                <w:sz w:val="22"/>
                <w:szCs w:val="22"/>
              </w:rPr>
              <w:t>4,7,9</w:t>
            </w:r>
          </w:p>
        </w:tc>
      </w:tr>
    </w:tbl>
    <w:p w14:paraId="1A5613C4" w14:textId="77777777" w:rsidR="00A15604" w:rsidRDefault="00A15604">
      <w:pPr>
        <w:rPr>
          <w:b/>
          <w:color w:val="104F75"/>
          <w:sz w:val="28"/>
          <w:szCs w:val="28"/>
        </w:rPr>
      </w:pPr>
    </w:p>
    <w:p w14:paraId="42D69158" w14:textId="734110C1" w:rsidR="00A15604" w:rsidRDefault="009D71E8">
      <w:pPr>
        <w:rPr>
          <w:b/>
          <w:color w:val="104F75"/>
          <w:sz w:val="28"/>
          <w:szCs w:val="28"/>
        </w:rPr>
      </w:pPr>
      <w:r>
        <w:rPr>
          <w:b/>
          <w:color w:val="104F75"/>
          <w:sz w:val="28"/>
          <w:szCs w:val="28"/>
        </w:rPr>
        <w:t>Wider strategies (for example, related to attendance, behaviour, wellbeing)</w:t>
      </w:r>
    </w:p>
    <w:p w14:paraId="2A7D5533" w14:textId="25F409F0" w:rsidR="00E66558" w:rsidRDefault="009D71E8">
      <w:pPr>
        <w:spacing w:before="240" w:after="120"/>
      </w:pPr>
      <w:r>
        <w:t>Budgeted cost: £</w:t>
      </w:r>
      <w:r w:rsidR="00722CFA">
        <w:t>7</w:t>
      </w:r>
      <w:r w:rsidR="00722CFA" w:rsidRPr="00722CFA">
        <w:t>,000 towards this provision</w:t>
      </w:r>
      <w:r w:rsidR="00722CFA">
        <w:t xml:space="preserve"> (total cost varies across the year)</w:t>
      </w:r>
    </w:p>
    <w:tbl>
      <w:tblPr>
        <w:tblW w:w="5000" w:type="pct"/>
        <w:tblCellMar>
          <w:left w:w="10" w:type="dxa"/>
          <w:right w:w="10" w:type="dxa"/>
        </w:tblCellMar>
        <w:tblLook w:val="04A0" w:firstRow="1" w:lastRow="0" w:firstColumn="1" w:lastColumn="0" w:noHBand="0" w:noVBand="1"/>
      </w:tblPr>
      <w:tblGrid>
        <w:gridCol w:w="3256"/>
        <w:gridCol w:w="3686"/>
        <w:gridCol w:w="2544"/>
      </w:tblGrid>
      <w:tr w:rsidR="00E66558" w14:paraId="2A7D5537" w14:textId="77777777" w:rsidTr="00A15604">
        <w:tc>
          <w:tcPr>
            <w:tcW w:w="32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368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C91BFE" w14:paraId="2A7D553B" w14:textId="77777777" w:rsidTr="00A15604">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96365" w14:textId="77777777" w:rsidR="00C91BFE" w:rsidRPr="00FE07C0" w:rsidRDefault="00C91BFE" w:rsidP="00C91BFE">
            <w:pPr>
              <w:pStyle w:val="TableRow"/>
              <w:spacing w:after="120"/>
              <w:ind w:left="29"/>
              <w:rPr>
                <w:iCs/>
                <w:color w:val="auto"/>
                <w:sz w:val="22"/>
                <w:szCs w:val="22"/>
                <w:lang w:val="en-US"/>
              </w:rPr>
            </w:pPr>
            <w:r w:rsidRPr="00FE07C0">
              <w:rPr>
                <w:iCs/>
                <w:color w:val="auto"/>
                <w:sz w:val="22"/>
                <w:szCs w:val="22"/>
                <w:lang w:val="en-US"/>
              </w:rPr>
              <w:t xml:space="preserve">Embedding principles of good practice set out in the DfE’s </w:t>
            </w:r>
            <w:hyperlink r:id="rId19" w:history="1">
              <w:r w:rsidRPr="00FE07C0">
                <w:rPr>
                  <w:rStyle w:val="Hyperlink"/>
                  <w:iCs/>
                  <w:color w:val="0070C0"/>
                  <w:sz w:val="22"/>
                  <w:szCs w:val="22"/>
                  <w:lang w:val="en-US"/>
                </w:rPr>
                <w:t>Improving School Attendance</w:t>
              </w:r>
            </w:hyperlink>
            <w:r w:rsidRPr="00FE07C0">
              <w:rPr>
                <w:iCs/>
                <w:color w:val="0070C0"/>
                <w:sz w:val="22"/>
                <w:szCs w:val="22"/>
                <w:lang w:val="en-US"/>
              </w:rPr>
              <w:t xml:space="preserve"> </w:t>
            </w:r>
            <w:r w:rsidRPr="00FE07C0">
              <w:rPr>
                <w:iCs/>
                <w:color w:val="auto"/>
                <w:sz w:val="22"/>
                <w:szCs w:val="22"/>
                <w:lang w:val="en-US"/>
              </w:rPr>
              <w:t>advice.</w:t>
            </w:r>
          </w:p>
          <w:p w14:paraId="2A7D5538" w14:textId="5C408955" w:rsidR="00C91BFE" w:rsidRPr="00FE07C0" w:rsidRDefault="00C91BFE" w:rsidP="00C91BFE">
            <w:pPr>
              <w:pStyle w:val="TableRow"/>
              <w:rPr>
                <w:sz w:val="22"/>
                <w:szCs w:val="22"/>
              </w:rPr>
            </w:pPr>
            <w:r w:rsidRPr="00FE07C0">
              <w:rPr>
                <w:iCs/>
                <w:color w:val="auto"/>
                <w:sz w:val="22"/>
                <w:szCs w:val="22"/>
                <w:lang w:val="en-US"/>
              </w:rPr>
              <w:t xml:space="preserve">This will involve training and release time for staff to develop and implement new procedures and appointing </w:t>
            </w:r>
            <w:r w:rsidR="00915E0F">
              <w:rPr>
                <w:iCs/>
                <w:color w:val="auto"/>
                <w:sz w:val="22"/>
                <w:szCs w:val="22"/>
                <w:lang w:val="en-US"/>
              </w:rPr>
              <w:t>additional learning mentor hours to support</w:t>
            </w:r>
            <w:r w:rsidRPr="00FE07C0">
              <w:rPr>
                <w:iCs/>
                <w:color w:val="auto"/>
                <w:sz w:val="22"/>
                <w:szCs w:val="22"/>
                <w:lang w:val="en-US"/>
              </w:rPr>
              <w:t xml:space="preserve"> attendance</w:t>
            </w:r>
            <w:r w:rsidR="00915E0F">
              <w:rPr>
                <w:iCs/>
                <w:color w:val="auto"/>
                <w:sz w:val="22"/>
                <w:szCs w:val="22"/>
                <w:lang w:val="en-US"/>
              </w:rPr>
              <w:t xml:space="preserve"> through building relationships with children and families</w:t>
            </w:r>
            <w:r w:rsidRPr="00FE07C0">
              <w:rPr>
                <w:iCs/>
                <w:color w:val="auto"/>
                <w:sz w:val="22"/>
                <w:szCs w:val="22"/>
                <w:lang w:val="en-US"/>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083B1ABA" w:rsidR="00C91BFE" w:rsidRPr="00FE07C0" w:rsidRDefault="00C91BFE" w:rsidP="00C91BFE">
            <w:pPr>
              <w:pStyle w:val="TableRowCentered"/>
              <w:jc w:val="left"/>
              <w:rPr>
                <w:sz w:val="22"/>
                <w:szCs w:val="22"/>
              </w:rPr>
            </w:pPr>
            <w:r w:rsidRPr="00FE07C0">
              <w:rPr>
                <w:color w:val="auto"/>
                <w:sz w:val="22"/>
                <w:szCs w:val="22"/>
              </w:rPr>
              <w:lastRenderedPageBreak/>
              <w:t xml:space="preserve">The DfE guidance has been informed by engagement with schools that have significantly </w:t>
            </w:r>
            <w:r w:rsidRPr="00FE07C0">
              <w:rPr>
                <w:color w:val="auto"/>
                <w:sz w:val="22"/>
                <w:szCs w:val="22"/>
              </w:rPr>
              <w:lastRenderedPageBreak/>
              <w:t xml:space="preserve">reduced levels of absence and persistent absence.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11CB9585" w:rsidR="00C91BFE" w:rsidRPr="00FE07C0" w:rsidRDefault="00A15604" w:rsidP="00C91BFE">
            <w:pPr>
              <w:pStyle w:val="TableRowCentered"/>
              <w:jc w:val="left"/>
              <w:rPr>
                <w:sz w:val="22"/>
                <w:szCs w:val="22"/>
              </w:rPr>
            </w:pPr>
            <w:r>
              <w:rPr>
                <w:sz w:val="22"/>
                <w:szCs w:val="22"/>
              </w:rPr>
              <w:lastRenderedPageBreak/>
              <w:t>3</w:t>
            </w:r>
          </w:p>
        </w:tc>
      </w:tr>
      <w:tr w:rsidR="00A92A0C" w14:paraId="5C009275" w14:textId="77777777" w:rsidTr="00A15604">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3EDEE" w14:textId="46F39A49" w:rsidR="00A92A0C" w:rsidRPr="00FE07C0" w:rsidRDefault="00A92A0C" w:rsidP="00C91BFE">
            <w:pPr>
              <w:pStyle w:val="TableRow"/>
              <w:spacing w:after="120"/>
              <w:ind w:left="29"/>
              <w:rPr>
                <w:iCs/>
                <w:color w:val="auto"/>
                <w:sz w:val="22"/>
                <w:szCs w:val="22"/>
                <w:lang w:val="en-US"/>
              </w:rPr>
            </w:pPr>
            <w:r>
              <w:rPr>
                <w:iCs/>
                <w:color w:val="auto"/>
                <w:sz w:val="22"/>
                <w:szCs w:val="22"/>
                <w:lang w:val="en-US"/>
              </w:rPr>
              <w:t>Funding for breakfast and after school club places alongside extra-curricular activities run by external agencies. This will support positive attendance for vulnerable families and widen cultural capital and social opportunities</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B8699" w14:textId="77777777" w:rsidR="00A92A0C" w:rsidRPr="00FE07C0" w:rsidRDefault="00A92A0C" w:rsidP="00C91BFE">
            <w:pPr>
              <w:pStyle w:val="TableRowCentered"/>
              <w:jc w:val="left"/>
              <w:rPr>
                <w:color w:val="auto"/>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1DFD9" w14:textId="77777777" w:rsidR="00A92A0C" w:rsidRDefault="00A92A0C" w:rsidP="00C91BFE">
            <w:pPr>
              <w:pStyle w:val="TableRowCentered"/>
              <w:jc w:val="left"/>
              <w:rPr>
                <w:sz w:val="22"/>
                <w:szCs w:val="22"/>
              </w:rPr>
            </w:pPr>
          </w:p>
          <w:p w14:paraId="71476BD4" w14:textId="1E7B1658" w:rsidR="00A92A0C" w:rsidRPr="00A92A0C" w:rsidRDefault="00A92A0C" w:rsidP="00A92A0C">
            <w:r>
              <w:t>3,6</w:t>
            </w:r>
          </w:p>
        </w:tc>
      </w:tr>
      <w:tr w:rsidR="00E66558" w14:paraId="2A7D553F" w14:textId="77777777" w:rsidTr="00A15604">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79BF6239" w:rsidR="00E66558" w:rsidRPr="00FE07C0" w:rsidRDefault="00A15604">
            <w:pPr>
              <w:pStyle w:val="TableRow"/>
              <w:rPr>
                <w:sz w:val="22"/>
                <w:szCs w:val="22"/>
              </w:rPr>
            </w:pPr>
            <w:r w:rsidRPr="00A15604">
              <w:rPr>
                <w:sz w:val="22"/>
                <w:szCs w:val="22"/>
              </w:rPr>
              <w:t xml:space="preserve">Develop an experiences ‘map’ for children at the Whartons which includes cultural experiences </w:t>
            </w:r>
            <w:proofErr w:type="spellStart"/>
            <w:r w:rsidRPr="00A15604">
              <w:rPr>
                <w:sz w:val="22"/>
                <w:szCs w:val="22"/>
              </w:rPr>
              <w:t>eg</w:t>
            </w:r>
            <w:proofErr w:type="spellEnd"/>
            <w:r w:rsidRPr="00A15604">
              <w:rPr>
                <w:sz w:val="22"/>
                <w:szCs w:val="22"/>
              </w:rPr>
              <w:t xml:space="preserve"> theatre trips; widening horizons </w:t>
            </w:r>
            <w:proofErr w:type="spellStart"/>
            <w:r w:rsidRPr="00A15604">
              <w:rPr>
                <w:sz w:val="22"/>
                <w:szCs w:val="22"/>
              </w:rPr>
              <w:t>eg</w:t>
            </w:r>
            <w:proofErr w:type="spellEnd"/>
            <w:r w:rsidRPr="00A15604">
              <w:rPr>
                <w:sz w:val="22"/>
                <w:szCs w:val="22"/>
              </w:rPr>
              <w:t xml:space="preserve"> </w:t>
            </w:r>
            <w:r w:rsidR="00737AAA">
              <w:rPr>
                <w:sz w:val="22"/>
                <w:szCs w:val="22"/>
              </w:rPr>
              <w:t>Diversity</w:t>
            </w:r>
            <w:r w:rsidRPr="00A15604">
              <w:rPr>
                <w:sz w:val="22"/>
                <w:szCs w:val="22"/>
              </w:rPr>
              <w:t xml:space="preserve"> workshops and careers and aspirations week; developing life skills </w:t>
            </w:r>
            <w:proofErr w:type="spellStart"/>
            <w:r w:rsidRPr="00A15604">
              <w:rPr>
                <w:sz w:val="22"/>
                <w:szCs w:val="22"/>
              </w:rPr>
              <w:t>eg</w:t>
            </w:r>
            <w:proofErr w:type="spellEnd"/>
            <w:r w:rsidRPr="00A15604">
              <w:rPr>
                <w:sz w:val="22"/>
                <w:szCs w:val="22"/>
              </w:rPr>
              <w:t xml:space="preserve"> traveling by public transport and outdoor adventures and embedding a programme of opportunities to debate and hone self-confident opinions</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62E2F9DA" w:rsidR="00E66558" w:rsidRPr="00FE07C0" w:rsidRDefault="00A15604">
            <w:pPr>
              <w:pStyle w:val="TableRowCentered"/>
              <w:jc w:val="left"/>
              <w:rPr>
                <w:sz w:val="22"/>
                <w:szCs w:val="22"/>
              </w:rPr>
            </w:pPr>
            <w:r w:rsidRPr="00A15604">
              <w:rPr>
                <w:sz w:val="22"/>
                <w:szCs w:val="22"/>
              </w:rPr>
              <w:t xml:space="preserve">The Chartered College of Teaching discussed in </w:t>
            </w:r>
            <w:r w:rsidR="0027051A">
              <w:rPr>
                <w:sz w:val="22"/>
                <w:szCs w:val="22"/>
              </w:rPr>
              <w:t xml:space="preserve">their </w:t>
            </w:r>
            <w:r w:rsidRPr="00A15604">
              <w:rPr>
                <w:sz w:val="22"/>
                <w:szCs w:val="22"/>
              </w:rPr>
              <w:t>Impact issue 4</w:t>
            </w:r>
            <w:r w:rsidR="003B091C">
              <w:rPr>
                <w:sz w:val="22"/>
                <w:szCs w:val="22"/>
              </w:rPr>
              <w:t>,</w:t>
            </w:r>
            <w:r w:rsidRPr="00A15604">
              <w:rPr>
                <w:sz w:val="22"/>
                <w:szCs w:val="22"/>
              </w:rPr>
              <w:t xml:space="preserve"> </w:t>
            </w:r>
            <w:hyperlink r:id="rId20" w:history="1">
              <w:r w:rsidR="0027051A" w:rsidRPr="0027051A">
                <w:rPr>
                  <w:rStyle w:val="Hyperlink"/>
                  <w:sz w:val="22"/>
                  <w:szCs w:val="22"/>
                </w:rPr>
                <w:t>Impact Journal Issue 4 Designing a Curriculum</w:t>
              </w:r>
            </w:hyperlink>
            <w:r w:rsidR="003B091C">
              <w:rPr>
                <w:sz w:val="22"/>
                <w:szCs w:val="22"/>
              </w:rPr>
              <w:t xml:space="preserve">, </w:t>
            </w:r>
            <w:r w:rsidRPr="00A15604">
              <w:rPr>
                <w:sz w:val="22"/>
                <w:szCs w:val="22"/>
              </w:rPr>
              <w:t>the importance of providing knowledge beyond a child’s own experiences, which can support social mobility. This alongside a set of rich engaging experiences planned across year groups supports whole child development and prepares children to access successfully for their next steps.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525B40A3" w:rsidR="00E66558" w:rsidRPr="00FE07C0" w:rsidRDefault="00A15604">
            <w:pPr>
              <w:pStyle w:val="TableRowCentered"/>
              <w:jc w:val="left"/>
              <w:rPr>
                <w:sz w:val="22"/>
                <w:szCs w:val="22"/>
              </w:rPr>
            </w:pPr>
            <w:r>
              <w:rPr>
                <w:sz w:val="22"/>
                <w:szCs w:val="22"/>
              </w:rPr>
              <w:t>6</w:t>
            </w:r>
          </w:p>
        </w:tc>
      </w:tr>
      <w:tr w:rsidR="00C91BFE" w14:paraId="7FB20E52" w14:textId="77777777" w:rsidTr="00A15604">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0EFFE" w14:textId="6EF07FB6" w:rsidR="00C91BFE" w:rsidRDefault="00A92A0C">
            <w:pPr>
              <w:pStyle w:val="TableRow"/>
              <w:rPr>
                <w:sz w:val="22"/>
                <w:szCs w:val="22"/>
              </w:rPr>
            </w:pPr>
            <w:r>
              <w:rPr>
                <w:sz w:val="22"/>
                <w:szCs w:val="22"/>
              </w:rPr>
              <w:t>Continuation</w:t>
            </w:r>
            <w:r w:rsidR="00BC3A67">
              <w:rPr>
                <w:sz w:val="22"/>
                <w:szCs w:val="22"/>
              </w:rPr>
              <w:t xml:space="preserve"> of Youth Social Action Programme </w:t>
            </w:r>
            <w:r w:rsidR="005E0967">
              <w:rPr>
                <w:sz w:val="22"/>
                <w:szCs w:val="22"/>
              </w:rPr>
              <w:t>across school.</w:t>
            </w:r>
          </w:p>
          <w:p w14:paraId="2F197879" w14:textId="01D1D4F0" w:rsidR="0075405B" w:rsidRPr="00FE07C0" w:rsidRDefault="0075405B">
            <w:pPr>
              <w:pStyle w:val="TableRow"/>
              <w:rPr>
                <w:sz w:val="22"/>
                <w:szCs w:val="22"/>
              </w:rPr>
            </w:pPr>
            <w:r>
              <w:rPr>
                <w:sz w:val="22"/>
                <w:szCs w:val="22"/>
              </w:rPr>
              <w:t xml:space="preserve">Time for staff training and resources to facilitate </w:t>
            </w:r>
            <w:r w:rsidR="001928F3">
              <w:rPr>
                <w:sz w:val="22"/>
                <w:szCs w:val="22"/>
              </w:rPr>
              <w:t>the children’s focus actions. Funding for transport o</w:t>
            </w:r>
            <w:r w:rsidR="00935F32">
              <w:rPr>
                <w:sz w:val="22"/>
                <w:szCs w:val="22"/>
              </w:rPr>
              <w:t>r</w:t>
            </w:r>
            <w:r w:rsidR="001928F3">
              <w:rPr>
                <w:sz w:val="22"/>
                <w:szCs w:val="22"/>
              </w:rPr>
              <w:t xml:space="preserve"> additional support staff hours.</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75E4F" w14:textId="75DBF155" w:rsidR="00C91BFE" w:rsidRDefault="0027051A">
            <w:pPr>
              <w:pStyle w:val="TableRowCentered"/>
              <w:jc w:val="left"/>
              <w:rPr>
                <w:sz w:val="22"/>
                <w:szCs w:val="22"/>
              </w:rPr>
            </w:pPr>
            <w:r>
              <w:rPr>
                <w:sz w:val="22"/>
                <w:szCs w:val="22"/>
              </w:rPr>
              <w:t>Chartered</w:t>
            </w:r>
            <w:r w:rsidR="00BC3A67">
              <w:rPr>
                <w:sz w:val="22"/>
                <w:szCs w:val="22"/>
              </w:rPr>
              <w:t xml:space="preserve"> College </w:t>
            </w:r>
            <w:r>
              <w:rPr>
                <w:sz w:val="22"/>
                <w:szCs w:val="22"/>
              </w:rPr>
              <w:t xml:space="preserve">of Teaching </w:t>
            </w:r>
            <w:r w:rsidR="00BC3A67">
              <w:rPr>
                <w:sz w:val="22"/>
                <w:szCs w:val="22"/>
              </w:rPr>
              <w:t xml:space="preserve">Impact </w:t>
            </w:r>
            <w:r w:rsidR="00935F32">
              <w:rPr>
                <w:sz w:val="22"/>
                <w:szCs w:val="22"/>
              </w:rPr>
              <w:t>Journal</w:t>
            </w:r>
            <w:r w:rsidR="00BC3A67">
              <w:rPr>
                <w:sz w:val="22"/>
                <w:szCs w:val="22"/>
              </w:rPr>
              <w:t xml:space="preserve"> </w:t>
            </w:r>
            <w:hyperlink r:id="rId21" w:history="1">
              <w:r w:rsidR="007F4CF4" w:rsidRPr="007F4CF4">
                <w:rPr>
                  <w:rStyle w:val="Hyperlink"/>
                  <w:sz w:val="22"/>
                  <w:szCs w:val="22"/>
                </w:rPr>
                <w:t>Impact  Journal Special Issue 2020</w:t>
              </w:r>
            </w:hyperlink>
          </w:p>
          <w:p w14:paraId="7F2F987A" w14:textId="279D36FF" w:rsidR="00BC3A67" w:rsidRPr="00FE07C0" w:rsidRDefault="005E0967">
            <w:pPr>
              <w:pStyle w:val="TableRowCentered"/>
              <w:jc w:val="left"/>
              <w:rPr>
                <w:sz w:val="22"/>
                <w:szCs w:val="22"/>
              </w:rPr>
            </w:pPr>
            <w:r>
              <w:rPr>
                <w:sz w:val="22"/>
                <w:szCs w:val="22"/>
              </w:rPr>
              <w:t>‘</w:t>
            </w:r>
            <w:r w:rsidR="00BC3A67">
              <w:rPr>
                <w:sz w:val="22"/>
                <w:szCs w:val="22"/>
              </w:rPr>
              <w:t>Youth Social Action</w:t>
            </w:r>
            <w:r>
              <w:rPr>
                <w:sz w:val="22"/>
                <w:szCs w:val="22"/>
              </w:rPr>
              <w:t>’</w:t>
            </w:r>
            <w:r w:rsidR="00BC3A67">
              <w:rPr>
                <w:sz w:val="22"/>
                <w:szCs w:val="22"/>
              </w:rPr>
              <w:t xml:space="preserve"> identifies both the prosocial and attainment advantages of engagement with</w:t>
            </w:r>
            <w:r>
              <w:rPr>
                <w:sz w:val="22"/>
                <w:szCs w:val="22"/>
              </w:rPr>
              <w:t xml:space="preserve"> community action projects. These impacts were especially apparent for disadvantaged children</w:t>
            </w:r>
            <w:r w:rsidR="001928F3">
              <w:rPr>
                <w:sz w:val="22"/>
                <w:szCs w:val="22"/>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972B2" w14:textId="3898196E" w:rsidR="00C91BFE" w:rsidRPr="00FE07C0" w:rsidRDefault="0027051A">
            <w:pPr>
              <w:pStyle w:val="TableRowCentered"/>
              <w:jc w:val="left"/>
              <w:rPr>
                <w:sz w:val="22"/>
                <w:szCs w:val="22"/>
              </w:rPr>
            </w:pPr>
            <w:r>
              <w:rPr>
                <w:sz w:val="22"/>
                <w:szCs w:val="22"/>
              </w:rPr>
              <w:t xml:space="preserve">1 </w:t>
            </w:r>
          </w:p>
        </w:tc>
      </w:tr>
    </w:tbl>
    <w:p w14:paraId="2A7D5540" w14:textId="77777777" w:rsidR="00E66558" w:rsidRDefault="00E66558">
      <w:pPr>
        <w:spacing w:before="240" w:after="0"/>
        <w:rPr>
          <w:b/>
          <w:bCs/>
          <w:color w:val="104F75"/>
          <w:sz w:val="28"/>
          <w:szCs w:val="28"/>
        </w:rPr>
      </w:pPr>
    </w:p>
    <w:p w14:paraId="2A7D5541" w14:textId="2F6A8EC6" w:rsidR="00E66558" w:rsidRDefault="009D71E8" w:rsidP="00120AB1">
      <w:r>
        <w:rPr>
          <w:b/>
          <w:bCs/>
          <w:color w:val="104F75"/>
          <w:sz w:val="28"/>
          <w:szCs w:val="28"/>
        </w:rPr>
        <w:t xml:space="preserve">Total budgeted cost: £ </w:t>
      </w:r>
      <w:r w:rsidR="00722CFA" w:rsidRPr="00722CFA">
        <w:rPr>
          <w:color w:val="104F75"/>
          <w:sz w:val="28"/>
          <w:szCs w:val="28"/>
        </w:rPr>
        <w:t>34,500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357BA0B2" w:rsidR="00E66558" w:rsidRDefault="009D71E8">
      <w:r>
        <w:t xml:space="preserve">This details the impact that our pupil premium activity had on pupils in the </w:t>
      </w:r>
      <w:r w:rsidR="008B3D44">
        <w:t>2022/23</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4E3B2" w14:textId="3096AAA8" w:rsidR="005A296C" w:rsidRDefault="00C2502D" w:rsidP="00C2502D">
            <w:pPr>
              <w:spacing w:before="120"/>
              <w:rPr>
                <w:i/>
              </w:rPr>
            </w:pPr>
            <w:r w:rsidRPr="00C2502D">
              <w:rPr>
                <w:i/>
              </w:rPr>
              <w:t>Our internal assessments during 202</w:t>
            </w:r>
            <w:r w:rsidR="00122696">
              <w:rPr>
                <w:i/>
              </w:rPr>
              <w:t>2/</w:t>
            </w:r>
            <w:r w:rsidR="005A296C">
              <w:rPr>
                <w:i/>
              </w:rPr>
              <w:t>2</w:t>
            </w:r>
            <w:r w:rsidR="00122696">
              <w:rPr>
                <w:i/>
              </w:rPr>
              <w:t>3</w:t>
            </w:r>
            <w:r w:rsidRPr="00C2502D">
              <w:rPr>
                <w:i/>
              </w:rPr>
              <w:t xml:space="preserve"> suggested that the performance of disadvantaged pupils</w:t>
            </w:r>
            <w:r w:rsidR="00122696">
              <w:rPr>
                <w:i/>
              </w:rPr>
              <w:t xml:space="preserve"> across the school in reading and maths showed 70% reached age related expectations, which is well above 2019 and 2021 levels</w:t>
            </w:r>
            <w:r w:rsidRPr="00C2502D">
              <w:rPr>
                <w:i/>
              </w:rPr>
              <w:t xml:space="preserve">. </w:t>
            </w:r>
            <w:r w:rsidR="00614622">
              <w:rPr>
                <w:i/>
              </w:rPr>
              <w:t>T</w:t>
            </w:r>
            <w:r w:rsidRPr="00C2502D">
              <w:rPr>
                <w:i/>
              </w:rPr>
              <w:t xml:space="preserve">he outcomes we aimed to achieve in our previous strategy by the end </w:t>
            </w:r>
            <w:r w:rsidRPr="00C34693">
              <w:rPr>
                <w:i/>
              </w:rPr>
              <w:t>of 202</w:t>
            </w:r>
            <w:r w:rsidR="00061081" w:rsidRPr="00C34693">
              <w:rPr>
                <w:i/>
              </w:rPr>
              <w:t>2</w:t>
            </w:r>
            <w:r w:rsidRPr="00C34693">
              <w:rPr>
                <w:i/>
              </w:rPr>
              <w:t>/</w:t>
            </w:r>
            <w:r w:rsidR="008B3D44" w:rsidRPr="00C34693">
              <w:rPr>
                <w:i/>
              </w:rPr>
              <w:t>23</w:t>
            </w:r>
            <w:r w:rsidRPr="00C2502D">
              <w:rPr>
                <w:i/>
              </w:rPr>
              <w:t xml:space="preserve"> were therefore </w:t>
            </w:r>
            <w:r w:rsidR="00122696">
              <w:rPr>
                <w:i/>
              </w:rPr>
              <w:t>close to the desired 80%</w:t>
            </w:r>
            <w:r w:rsidRPr="00C2502D">
              <w:rPr>
                <w:i/>
              </w:rPr>
              <w:t xml:space="preserve">. </w:t>
            </w:r>
            <w:r w:rsidR="00122696">
              <w:rPr>
                <w:i/>
              </w:rPr>
              <w:t xml:space="preserve">The equivalent of just </w:t>
            </w:r>
            <w:r w:rsidR="00664856">
              <w:rPr>
                <w:i/>
              </w:rPr>
              <w:t>two children below the 80% target. In maths the number of PP children across school reaching ARE rose again for a 4</w:t>
            </w:r>
            <w:r w:rsidR="00664856" w:rsidRPr="00664856">
              <w:rPr>
                <w:i/>
                <w:vertAlign w:val="superscript"/>
              </w:rPr>
              <w:t>th</w:t>
            </w:r>
            <w:r w:rsidR="00664856">
              <w:rPr>
                <w:i/>
              </w:rPr>
              <w:t xml:space="preserve"> year. Across school the number of PP children reaching ARE</w:t>
            </w:r>
            <w:r w:rsidR="00061081">
              <w:rPr>
                <w:i/>
              </w:rPr>
              <w:t xml:space="preserve"> in writing</w:t>
            </w:r>
            <w:r w:rsidR="00664856">
              <w:rPr>
                <w:i/>
              </w:rPr>
              <w:t xml:space="preserve"> stayed at just over half which is below target and is why the new writing approaches using </w:t>
            </w:r>
            <w:r w:rsidR="00061081">
              <w:rPr>
                <w:i/>
              </w:rPr>
              <w:t xml:space="preserve">Jane Considine’s </w:t>
            </w:r>
            <w:proofErr w:type="gramStart"/>
            <w:r w:rsidR="00664856">
              <w:rPr>
                <w:i/>
              </w:rPr>
              <w:t>The</w:t>
            </w:r>
            <w:proofErr w:type="gramEnd"/>
            <w:r w:rsidR="00664856">
              <w:rPr>
                <w:i/>
              </w:rPr>
              <w:t xml:space="preserve"> Write </w:t>
            </w:r>
            <w:r w:rsidR="00A03DB4">
              <w:rPr>
                <w:i/>
              </w:rPr>
              <w:t>Stuff have</w:t>
            </w:r>
            <w:r w:rsidR="00664856">
              <w:rPr>
                <w:i/>
              </w:rPr>
              <w:t xml:space="preserve"> been adapted and will continue to be embedded over the next strategy term. The percentage of PP children across school reaching greater depth in maths </w:t>
            </w:r>
            <w:proofErr w:type="gramStart"/>
            <w:r w:rsidR="00664856">
              <w:rPr>
                <w:i/>
              </w:rPr>
              <w:t>fell</w:t>
            </w:r>
            <w:proofErr w:type="gramEnd"/>
            <w:r w:rsidR="00664856">
              <w:rPr>
                <w:i/>
              </w:rPr>
              <w:t xml:space="preserve"> last year. As a </w:t>
            </w:r>
            <w:r w:rsidR="00061081">
              <w:rPr>
                <w:i/>
              </w:rPr>
              <w:t>result,</w:t>
            </w:r>
            <w:r w:rsidR="00664856">
              <w:rPr>
                <w:i/>
              </w:rPr>
              <w:t xml:space="preserve"> we will be </w:t>
            </w:r>
            <w:r w:rsidR="00061081">
              <w:rPr>
                <w:i/>
              </w:rPr>
              <w:t>pursuing</w:t>
            </w:r>
            <w:r w:rsidR="00664856">
              <w:rPr>
                <w:i/>
              </w:rPr>
              <w:t xml:space="preserve"> a maths mastery approach in maths over the next strategy term</w:t>
            </w:r>
            <w:r w:rsidR="00D87EC9">
              <w:rPr>
                <w:i/>
              </w:rPr>
              <w:t>.</w:t>
            </w:r>
          </w:p>
          <w:p w14:paraId="6D8B4B7C" w14:textId="476DAE3B" w:rsidR="00C2502D" w:rsidRDefault="00250F07" w:rsidP="00C2502D">
            <w:pPr>
              <w:spacing w:before="120"/>
              <w:rPr>
                <w:i/>
              </w:rPr>
            </w:pPr>
            <w:r>
              <w:rPr>
                <w:i/>
              </w:rPr>
              <w:t>Gaps in learning were quickly identified and focused interventions cl</w:t>
            </w:r>
            <w:r w:rsidR="00061081">
              <w:rPr>
                <w:i/>
              </w:rPr>
              <w:t>osed</w:t>
            </w:r>
            <w:r>
              <w:rPr>
                <w:i/>
              </w:rPr>
              <w:t xml:space="preserve"> the gaps in knowledge from the previous year; enabling the children to access learning in line with age related expectations for their current year group.</w:t>
            </w:r>
          </w:p>
          <w:p w14:paraId="471C21A9" w14:textId="5DD831A7" w:rsidR="005854DD" w:rsidRDefault="003E24DA" w:rsidP="00C2502D">
            <w:pPr>
              <w:spacing w:before="120"/>
              <w:rPr>
                <w:i/>
              </w:rPr>
            </w:pPr>
            <w:r>
              <w:rPr>
                <w:i/>
              </w:rPr>
              <w:t>End of Key Stage Results showed that</w:t>
            </w:r>
            <w:r w:rsidR="005854DD">
              <w:rPr>
                <w:i/>
              </w:rPr>
              <w:t>:</w:t>
            </w:r>
          </w:p>
          <w:p w14:paraId="744A00A6" w14:textId="4F74BACE" w:rsidR="005854DD" w:rsidRPr="00A03DB4" w:rsidRDefault="005854DD" w:rsidP="00C2502D">
            <w:pPr>
              <w:spacing w:before="120"/>
              <w:rPr>
                <w:i/>
                <w:color w:val="auto"/>
              </w:rPr>
            </w:pPr>
            <w:r>
              <w:rPr>
                <w:i/>
              </w:rPr>
              <w:t xml:space="preserve">At the end of </w:t>
            </w:r>
            <w:proofErr w:type="gramStart"/>
            <w:r>
              <w:rPr>
                <w:i/>
              </w:rPr>
              <w:t>reception</w:t>
            </w:r>
            <w:proofErr w:type="gramEnd"/>
            <w:r>
              <w:rPr>
                <w:i/>
              </w:rPr>
              <w:t xml:space="preserve"> the % of children reaching age related expectation was </w:t>
            </w:r>
            <w:r w:rsidR="00A03DB4">
              <w:rPr>
                <w:i/>
              </w:rPr>
              <w:t>72.4%</w:t>
            </w:r>
            <w:r>
              <w:rPr>
                <w:i/>
              </w:rPr>
              <w:t xml:space="preserve">, </w:t>
            </w:r>
            <w:r w:rsidRPr="00A03DB4">
              <w:rPr>
                <w:i/>
                <w:color w:val="auto"/>
              </w:rPr>
              <w:t>5</w:t>
            </w:r>
            <w:r w:rsidR="00A03DB4" w:rsidRPr="00A03DB4">
              <w:rPr>
                <w:i/>
                <w:color w:val="auto"/>
              </w:rPr>
              <w:t>.1</w:t>
            </w:r>
            <w:r w:rsidRPr="00A03DB4">
              <w:rPr>
                <w:i/>
                <w:color w:val="auto"/>
              </w:rPr>
              <w:t>% higher than national</w:t>
            </w:r>
            <w:r w:rsidR="00A03DB4" w:rsidRPr="00A03DB4">
              <w:rPr>
                <w:i/>
                <w:color w:val="auto"/>
              </w:rPr>
              <w:t xml:space="preserve">. However lower than previous years due to cohort high </w:t>
            </w:r>
            <w:proofErr w:type="gramStart"/>
            <w:r w:rsidR="00A03DB4" w:rsidRPr="00A03DB4">
              <w:rPr>
                <w:i/>
                <w:color w:val="auto"/>
              </w:rPr>
              <w:t>needs.</w:t>
            </w:r>
            <w:r w:rsidRPr="00A03DB4">
              <w:rPr>
                <w:i/>
                <w:color w:val="auto"/>
              </w:rPr>
              <w:t>.</w:t>
            </w:r>
            <w:proofErr w:type="gramEnd"/>
          </w:p>
          <w:p w14:paraId="5D5C0890" w14:textId="1FBB9A46" w:rsidR="003E24DA" w:rsidRPr="00A03DB4" w:rsidRDefault="005854DD" w:rsidP="00C2502D">
            <w:pPr>
              <w:spacing w:before="120"/>
              <w:rPr>
                <w:i/>
                <w:color w:val="auto"/>
              </w:rPr>
            </w:pPr>
            <w:r>
              <w:rPr>
                <w:i/>
              </w:rPr>
              <w:t xml:space="preserve"> In Y1 9</w:t>
            </w:r>
            <w:r w:rsidR="00D87EC9">
              <w:rPr>
                <w:i/>
              </w:rPr>
              <w:t>0</w:t>
            </w:r>
            <w:r>
              <w:rPr>
                <w:i/>
              </w:rPr>
              <w:t xml:space="preserve">% of all children reached the phonics threshold and 100% of disadvantaged children, </w:t>
            </w:r>
            <w:r w:rsidRPr="00A03DB4">
              <w:rPr>
                <w:i/>
                <w:color w:val="auto"/>
              </w:rPr>
              <w:t>this was 1</w:t>
            </w:r>
            <w:r w:rsidR="00A03DB4">
              <w:rPr>
                <w:i/>
                <w:color w:val="auto"/>
              </w:rPr>
              <w:t>0</w:t>
            </w:r>
            <w:r w:rsidRPr="00A03DB4">
              <w:rPr>
                <w:i/>
                <w:color w:val="auto"/>
              </w:rPr>
              <w:t xml:space="preserve">% above national and </w:t>
            </w:r>
            <w:r w:rsidR="00A03DB4">
              <w:rPr>
                <w:i/>
                <w:color w:val="auto"/>
              </w:rPr>
              <w:t>12</w:t>
            </w:r>
            <w:r w:rsidRPr="00A03DB4">
              <w:rPr>
                <w:i/>
                <w:color w:val="auto"/>
              </w:rPr>
              <w:t xml:space="preserve">% above 2019 </w:t>
            </w:r>
            <w:proofErr w:type="gramStart"/>
            <w:r w:rsidRPr="00A03DB4">
              <w:rPr>
                <w:i/>
                <w:color w:val="auto"/>
              </w:rPr>
              <w:t>scores</w:t>
            </w:r>
            <w:proofErr w:type="gramEnd"/>
          </w:p>
          <w:p w14:paraId="1EC297FB" w14:textId="58101E30" w:rsidR="005854DD" w:rsidRDefault="005854DD" w:rsidP="00C2502D">
            <w:pPr>
              <w:spacing w:before="120"/>
              <w:rPr>
                <w:i/>
                <w:color w:val="FF0000"/>
              </w:rPr>
            </w:pPr>
            <w:r>
              <w:rPr>
                <w:i/>
              </w:rPr>
              <w:t xml:space="preserve">KS1 SATs scores show </w:t>
            </w:r>
            <w:r w:rsidR="00D87EC9">
              <w:rPr>
                <w:i/>
              </w:rPr>
              <w:t>79</w:t>
            </w:r>
            <w:r>
              <w:rPr>
                <w:i/>
              </w:rPr>
              <w:t xml:space="preserve">% of children reached age related expectation in reading, writing and maths combined. This was </w:t>
            </w:r>
            <w:r w:rsidR="00D87EC9">
              <w:rPr>
                <w:i/>
              </w:rPr>
              <w:t>22</w:t>
            </w:r>
            <w:r>
              <w:rPr>
                <w:i/>
              </w:rPr>
              <w:t xml:space="preserve">% above national </w:t>
            </w:r>
            <w:r w:rsidR="00C532A1">
              <w:rPr>
                <w:i/>
              </w:rPr>
              <w:t>levels and</w:t>
            </w:r>
            <w:r w:rsidR="00D87EC9">
              <w:rPr>
                <w:i/>
              </w:rPr>
              <w:t xml:space="preserve"> considered significantly above</w:t>
            </w:r>
            <w:r w:rsidR="00A03DB4">
              <w:rPr>
                <w:i/>
              </w:rPr>
              <w:t>. Reading and writing scores were in the 94</w:t>
            </w:r>
            <w:r w:rsidR="00A03DB4" w:rsidRPr="00A03DB4">
              <w:rPr>
                <w:i/>
                <w:vertAlign w:val="superscript"/>
              </w:rPr>
              <w:t>th</w:t>
            </w:r>
            <w:r w:rsidR="00A03DB4">
              <w:rPr>
                <w:i/>
              </w:rPr>
              <w:t xml:space="preserve"> and 97</w:t>
            </w:r>
            <w:r w:rsidR="00A03DB4" w:rsidRPr="00A03DB4">
              <w:rPr>
                <w:i/>
                <w:vertAlign w:val="superscript"/>
              </w:rPr>
              <w:t>th</w:t>
            </w:r>
            <w:r w:rsidR="00A03DB4">
              <w:rPr>
                <w:i/>
              </w:rPr>
              <w:t xml:space="preserve"> centile </w:t>
            </w:r>
            <w:proofErr w:type="gramStart"/>
            <w:r w:rsidR="00722CFA">
              <w:rPr>
                <w:i/>
              </w:rPr>
              <w:t xml:space="preserve">nationally.  </w:t>
            </w:r>
            <w:r w:rsidR="00D87EC9">
              <w:rPr>
                <w:i/>
              </w:rPr>
              <w:t xml:space="preserve"> </w:t>
            </w:r>
            <w:proofErr w:type="gramEnd"/>
            <w:r w:rsidR="00D87EC9">
              <w:rPr>
                <w:i/>
              </w:rPr>
              <w:t xml:space="preserve">                                                                        </w:t>
            </w:r>
            <w:r w:rsidR="00B67AA2">
              <w:rPr>
                <w:i/>
              </w:rPr>
              <w:t xml:space="preserve"> </w:t>
            </w:r>
            <w:r>
              <w:rPr>
                <w:i/>
              </w:rPr>
              <w:t>.</w:t>
            </w:r>
            <w:r w:rsidR="0098379D">
              <w:rPr>
                <w:i/>
              </w:rPr>
              <w:t xml:space="preserve">                                                                       For disadvantaged children 67% reached ARE in reading, writing and maths</w:t>
            </w:r>
            <w:r w:rsidR="00D87EC9">
              <w:rPr>
                <w:i/>
              </w:rPr>
              <w:t xml:space="preserve"> combined which is above national figures for </w:t>
            </w:r>
            <w:r w:rsidR="00C532A1">
              <w:rPr>
                <w:i/>
              </w:rPr>
              <w:t>non-disadvantaged</w:t>
            </w:r>
            <w:r w:rsidR="0098379D">
              <w:rPr>
                <w:i/>
              </w:rPr>
              <w:t>.</w:t>
            </w:r>
          </w:p>
          <w:p w14:paraId="2DCE5FB1" w14:textId="2CE911AC" w:rsidR="005854DD" w:rsidRPr="007C309E" w:rsidRDefault="005854DD" w:rsidP="00C2502D">
            <w:pPr>
              <w:spacing w:before="120"/>
              <w:rPr>
                <w:i/>
                <w:color w:val="auto"/>
              </w:rPr>
            </w:pPr>
            <w:r w:rsidRPr="007C309E">
              <w:rPr>
                <w:i/>
                <w:color w:val="auto"/>
              </w:rPr>
              <w:t>KS2 SATs showed 6</w:t>
            </w:r>
            <w:r w:rsidR="00D87EC9">
              <w:rPr>
                <w:i/>
                <w:color w:val="auto"/>
              </w:rPr>
              <w:t>6</w:t>
            </w:r>
            <w:r w:rsidRPr="007C309E">
              <w:rPr>
                <w:i/>
                <w:color w:val="auto"/>
              </w:rPr>
              <w:t xml:space="preserve">% of children reached ARE which was above national levels and </w:t>
            </w:r>
            <w:r w:rsidR="00C532A1">
              <w:rPr>
                <w:i/>
                <w:color w:val="auto"/>
              </w:rPr>
              <w:t>above</w:t>
            </w:r>
            <w:r w:rsidRPr="007C309E">
              <w:rPr>
                <w:i/>
                <w:color w:val="auto"/>
              </w:rPr>
              <w:t xml:space="preserve"> 2019 scores. </w:t>
            </w:r>
            <w:r w:rsidR="00C532A1">
              <w:rPr>
                <w:i/>
                <w:color w:val="auto"/>
              </w:rPr>
              <w:t>This is an upward trend.</w:t>
            </w:r>
            <w:r w:rsidRPr="007C309E">
              <w:rPr>
                <w:i/>
                <w:color w:val="auto"/>
              </w:rPr>
              <w:t xml:space="preserve"> For individual subjects scores were higher than national by 10% in reading, 6% in writing and 18% in maths. Reading </w:t>
            </w:r>
            <w:r w:rsidR="00C532A1">
              <w:rPr>
                <w:i/>
                <w:color w:val="auto"/>
              </w:rPr>
              <w:t>79</w:t>
            </w:r>
            <w:r w:rsidRPr="007C309E">
              <w:rPr>
                <w:i/>
                <w:color w:val="auto"/>
              </w:rPr>
              <w:t xml:space="preserve">% ARE, </w:t>
            </w:r>
            <w:r w:rsidRPr="007C309E">
              <w:rPr>
                <w:i/>
                <w:color w:val="auto"/>
              </w:rPr>
              <w:lastRenderedPageBreak/>
              <w:t>writing 7</w:t>
            </w:r>
            <w:r w:rsidR="00C532A1">
              <w:rPr>
                <w:i/>
                <w:color w:val="auto"/>
              </w:rPr>
              <w:t>9</w:t>
            </w:r>
            <w:r w:rsidRPr="007C309E">
              <w:rPr>
                <w:i/>
                <w:color w:val="auto"/>
              </w:rPr>
              <w:t xml:space="preserve">% ARE Maths </w:t>
            </w:r>
            <w:r w:rsidR="00C532A1">
              <w:rPr>
                <w:i/>
                <w:color w:val="auto"/>
              </w:rPr>
              <w:t xml:space="preserve">79% ARE </w:t>
            </w:r>
            <w:r w:rsidRPr="007C309E">
              <w:rPr>
                <w:i/>
                <w:color w:val="auto"/>
              </w:rPr>
              <w:t xml:space="preserve">and grammar, punctuation and spelling </w:t>
            </w:r>
            <w:r w:rsidR="00C532A1">
              <w:rPr>
                <w:i/>
                <w:color w:val="auto"/>
              </w:rPr>
              <w:t>76</w:t>
            </w:r>
            <w:r w:rsidRPr="007C309E">
              <w:rPr>
                <w:i/>
                <w:color w:val="auto"/>
              </w:rPr>
              <w:t>% ARE.</w:t>
            </w:r>
            <w:r w:rsidR="00B67AA2">
              <w:rPr>
                <w:i/>
                <w:color w:val="auto"/>
              </w:rPr>
              <w:t xml:space="preserve"> Disadvantaged children -80% ARE in </w:t>
            </w:r>
            <w:proofErr w:type="gramStart"/>
            <w:r w:rsidR="00B67AA2">
              <w:rPr>
                <w:i/>
                <w:color w:val="auto"/>
              </w:rPr>
              <w:t>Reading,;</w:t>
            </w:r>
            <w:proofErr w:type="gramEnd"/>
            <w:r w:rsidR="00B67AA2">
              <w:rPr>
                <w:i/>
                <w:color w:val="auto"/>
              </w:rPr>
              <w:t xml:space="preserve"> </w:t>
            </w:r>
            <w:r w:rsidR="00C532A1">
              <w:rPr>
                <w:i/>
                <w:color w:val="auto"/>
              </w:rPr>
              <w:t>6</w:t>
            </w:r>
            <w:r w:rsidR="00B67AA2">
              <w:rPr>
                <w:i/>
                <w:color w:val="auto"/>
              </w:rPr>
              <w:t xml:space="preserve">0% in writing </w:t>
            </w:r>
            <w:r w:rsidR="00C532A1">
              <w:rPr>
                <w:i/>
                <w:color w:val="auto"/>
              </w:rPr>
              <w:t xml:space="preserve">and maths and 40% in  GPS </w:t>
            </w:r>
            <w:r w:rsidR="00B67AA2">
              <w:rPr>
                <w:i/>
                <w:color w:val="auto"/>
              </w:rPr>
              <w:t>reached ARE.</w:t>
            </w:r>
            <w:r w:rsidR="00C532A1">
              <w:rPr>
                <w:i/>
                <w:color w:val="auto"/>
              </w:rPr>
              <w:t xml:space="preserve"> This was a rise from 2022</w:t>
            </w:r>
            <w:r w:rsidR="00B420E2">
              <w:rPr>
                <w:i/>
                <w:color w:val="auto"/>
              </w:rPr>
              <w:t xml:space="preserve"> in writing and </w:t>
            </w:r>
            <w:proofErr w:type="gramStart"/>
            <w:r w:rsidR="00B420E2">
              <w:rPr>
                <w:i/>
                <w:color w:val="auto"/>
              </w:rPr>
              <w:t>maths</w:t>
            </w:r>
            <w:proofErr w:type="gramEnd"/>
          </w:p>
          <w:p w14:paraId="12712EA4" w14:textId="3515082B" w:rsidR="005854DD" w:rsidRPr="007C309E" w:rsidRDefault="005854DD" w:rsidP="00C2502D">
            <w:pPr>
              <w:spacing w:before="120"/>
              <w:rPr>
                <w:i/>
                <w:color w:val="auto"/>
              </w:rPr>
            </w:pPr>
            <w:proofErr w:type="gramStart"/>
            <w:r w:rsidRPr="007C309E">
              <w:rPr>
                <w:i/>
                <w:color w:val="auto"/>
              </w:rPr>
              <w:t>With the exception of</w:t>
            </w:r>
            <w:proofErr w:type="gramEnd"/>
            <w:r w:rsidRPr="007C309E">
              <w:rPr>
                <w:i/>
                <w:color w:val="auto"/>
              </w:rPr>
              <w:t xml:space="preserve"> writing scores were </w:t>
            </w:r>
            <w:r w:rsidR="00A53D4B">
              <w:rPr>
                <w:i/>
                <w:color w:val="auto"/>
              </w:rPr>
              <w:t>below</w:t>
            </w:r>
            <w:r w:rsidRPr="007C309E">
              <w:rPr>
                <w:i/>
                <w:color w:val="auto"/>
              </w:rPr>
              <w:t xml:space="preserve"> 2019 or pre pandemic levels</w:t>
            </w:r>
            <w:r w:rsidR="00A53D4B">
              <w:rPr>
                <w:i/>
                <w:color w:val="auto"/>
              </w:rPr>
              <w:t xml:space="preserve">, largely due to a loss of stamina and practice writing at length, especially for disadvantaged </w:t>
            </w:r>
            <w:r w:rsidR="00915E0F">
              <w:rPr>
                <w:i/>
                <w:color w:val="auto"/>
              </w:rPr>
              <w:t>children. This</w:t>
            </w:r>
            <w:r w:rsidR="00A53D4B">
              <w:rPr>
                <w:i/>
                <w:color w:val="auto"/>
              </w:rPr>
              <w:t xml:space="preserve"> will be a focus for next year.</w:t>
            </w:r>
          </w:p>
          <w:p w14:paraId="6062DD94" w14:textId="5CE5813E" w:rsidR="005A296C" w:rsidRPr="00C2502D" w:rsidRDefault="005A296C" w:rsidP="00C2502D">
            <w:pPr>
              <w:spacing w:before="120"/>
              <w:rPr>
                <w:i/>
              </w:rPr>
            </w:pPr>
            <w:r>
              <w:rPr>
                <w:i/>
              </w:rPr>
              <w:t>In the year 2021-</w:t>
            </w:r>
            <w:r w:rsidR="00915E0F">
              <w:rPr>
                <w:i/>
              </w:rPr>
              <w:t>22 the</w:t>
            </w:r>
            <w:r>
              <w:rPr>
                <w:i/>
              </w:rPr>
              <w:t xml:space="preserve"> actions taken over the time of this strategy</w:t>
            </w:r>
            <w:r w:rsidR="00044596">
              <w:rPr>
                <w:i/>
              </w:rPr>
              <w:t xml:space="preserve"> have shown an impact in diminishing the gaps in attainment and progress between groups of children alongside raising outcomes to pre pandemic levels. </w:t>
            </w:r>
          </w:p>
          <w:p w14:paraId="3FA9C114" w14:textId="3EB0E498" w:rsidR="00C2502D" w:rsidRPr="00C2502D" w:rsidRDefault="00C2502D" w:rsidP="00C2502D">
            <w:pPr>
              <w:spacing w:before="120"/>
              <w:rPr>
                <w:i/>
              </w:rPr>
            </w:pPr>
            <w:r>
              <w:rPr>
                <w:i/>
              </w:rPr>
              <w:t xml:space="preserve">The </w:t>
            </w:r>
            <w:r w:rsidR="00250F07">
              <w:rPr>
                <w:i/>
              </w:rPr>
              <w:t>deployment</w:t>
            </w:r>
            <w:r>
              <w:rPr>
                <w:i/>
              </w:rPr>
              <w:t xml:space="preserve"> of teaching assistants and the learning mentor</w:t>
            </w:r>
            <w:r w:rsidR="00250F07">
              <w:rPr>
                <w:i/>
              </w:rPr>
              <w:t>,</w:t>
            </w:r>
            <w:r>
              <w:rPr>
                <w:i/>
              </w:rPr>
              <w:t xml:space="preserve"> who all </w:t>
            </w:r>
            <w:r w:rsidR="003E24DA">
              <w:rPr>
                <w:i/>
              </w:rPr>
              <w:t>ran daily keep up interventions in key skills or nurture</w:t>
            </w:r>
            <w:r>
              <w:rPr>
                <w:i/>
              </w:rPr>
              <w:t xml:space="preserve"> </w:t>
            </w:r>
            <w:r w:rsidR="003E24DA">
              <w:rPr>
                <w:i/>
              </w:rPr>
              <w:t>interventions to support vulnerable children had a very</w:t>
            </w:r>
            <w:r>
              <w:rPr>
                <w:i/>
              </w:rPr>
              <w:t xml:space="preserve"> positive impact on children’s engagement </w:t>
            </w:r>
            <w:r w:rsidR="003E24DA">
              <w:rPr>
                <w:i/>
              </w:rPr>
              <w:t>and progress</w:t>
            </w:r>
            <w:r>
              <w:rPr>
                <w:i/>
              </w:rPr>
              <w:t xml:space="preserve">. </w:t>
            </w:r>
          </w:p>
          <w:p w14:paraId="29F174B9" w14:textId="2EBB162D" w:rsidR="00620DB1" w:rsidRDefault="00B13FC0" w:rsidP="00C2502D">
            <w:pPr>
              <w:spacing w:before="120"/>
              <w:rPr>
                <w:i/>
              </w:rPr>
            </w:pPr>
            <w:r>
              <w:rPr>
                <w:i/>
              </w:rPr>
              <w:t>O</w:t>
            </w:r>
            <w:r w:rsidR="00C2502D" w:rsidRPr="00C2502D">
              <w:rPr>
                <w:i/>
              </w:rPr>
              <w:t>verall attendance in 202</w:t>
            </w:r>
            <w:r w:rsidR="00B420E2">
              <w:rPr>
                <w:i/>
              </w:rPr>
              <w:t>2</w:t>
            </w:r>
            <w:r w:rsidR="00C2502D" w:rsidRPr="00C2502D">
              <w:rPr>
                <w:i/>
              </w:rPr>
              <w:t>/2</w:t>
            </w:r>
            <w:r w:rsidR="00B420E2">
              <w:rPr>
                <w:i/>
              </w:rPr>
              <w:t>3</w:t>
            </w:r>
            <w:r w:rsidR="00C2502D" w:rsidRPr="00C2502D">
              <w:rPr>
                <w:i/>
              </w:rPr>
              <w:t xml:space="preserve"> was </w:t>
            </w:r>
            <w:r>
              <w:rPr>
                <w:i/>
              </w:rPr>
              <w:t>in line with</w:t>
            </w:r>
            <w:r w:rsidR="00C2502D" w:rsidRPr="00C2502D">
              <w:rPr>
                <w:i/>
              </w:rPr>
              <w:t xml:space="preserve"> </w:t>
            </w:r>
            <w:r w:rsidR="005E7C2C">
              <w:rPr>
                <w:i/>
              </w:rPr>
              <w:t>FFT Aspire National figures at 93,</w:t>
            </w:r>
            <w:r w:rsidR="00620DB1">
              <w:rPr>
                <w:i/>
              </w:rPr>
              <w:t>1</w:t>
            </w:r>
            <w:r w:rsidR="00C2502D" w:rsidRPr="00C2502D">
              <w:rPr>
                <w:i/>
              </w:rPr>
              <w:t xml:space="preserve">%, </w:t>
            </w:r>
            <w:r w:rsidR="00620DB1">
              <w:rPr>
                <w:i/>
              </w:rPr>
              <w:t>and with</w:t>
            </w:r>
            <w:r w:rsidR="005E7C2C">
              <w:rPr>
                <w:i/>
              </w:rPr>
              <w:t xml:space="preserve"> the previous year. A</w:t>
            </w:r>
            <w:r w:rsidR="00737AAA">
              <w:rPr>
                <w:i/>
              </w:rPr>
              <w:t>ttendance</w:t>
            </w:r>
            <w:r w:rsidR="00C2502D" w:rsidRPr="00C2502D">
              <w:rPr>
                <w:i/>
              </w:rPr>
              <w:t xml:space="preserve"> among disadvantaged pupils was </w:t>
            </w:r>
            <w:r w:rsidR="00620DB1">
              <w:rPr>
                <w:i/>
              </w:rPr>
              <w:t>3.2</w:t>
            </w:r>
            <w:r w:rsidR="00C2502D" w:rsidRPr="00C2502D">
              <w:rPr>
                <w:i/>
              </w:rPr>
              <w:t xml:space="preserve">% </w:t>
            </w:r>
            <w:r w:rsidR="00737AAA">
              <w:rPr>
                <w:i/>
              </w:rPr>
              <w:t>lower</w:t>
            </w:r>
            <w:r w:rsidR="00C2502D" w:rsidRPr="00C2502D">
              <w:rPr>
                <w:i/>
              </w:rPr>
              <w:t xml:space="preserve"> than their peers</w:t>
            </w:r>
            <w:r w:rsidR="00620DB1">
              <w:rPr>
                <w:i/>
              </w:rPr>
              <w:t xml:space="preserve"> which is a narrowed gap from the previous year</w:t>
            </w:r>
            <w:r w:rsidR="00C2502D" w:rsidRPr="00C2502D">
              <w:rPr>
                <w:i/>
              </w:rPr>
              <w:t xml:space="preserve"> and </w:t>
            </w:r>
            <w:r w:rsidR="00620DB1">
              <w:rPr>
                <w:i/>
              </w:rPr>
              <w:t>attendance was above FFT National non disadvantaged levels.</w:t>
            </w:r>
            <w:r w:rsidR="00C2502D" w:rsidRPr="00C2502D">
              <w:rPr>
                <w:i/>
              </w:rPr>
              <w:t xml:space="preserve"> </w:t>
            </w:r>
          </w:p>
          <w:p w14:paraId="124F6345" w14:textId="025CCE0D" w:rsidR="005E7C2C" w:rsidRDefault="005E7C2C" w:rsidP="00C2502D">
            <w:pPr>
              <w:spacing w:before="120"/>
              <w:rPr>
                <w:i/>
              </w:rPr>
            </w:pPr>
            <w:r>
              <w:rPr>
                <w:i/>
              </w:rPr>
              <w:t>Attenda</w:t>
            </w:r>
            <w:r w:rsidR="00C2502D" w:rsidRPr="00C2502D">
              <w:rPr>
                <w:i/>
              </w:rPr>
              <w:t xml:space="preserve">nce </w:t>
            </w:r>
            <w:r>
              <w:rPr>
                <w:i/>
              </w:rPr>
              <w:t xml:space="preserve">continues to be </w:t>
            </w:r>
            <w:r w:rsidR="00C2502D" w:rsidRPr="00C2502D">
              <w:rPr>
                <w:i/>
              </w:rPr>
              <w:t>a focus of our current plan</w:t>
            </w:r>
            <w:r w:rsidR="00620DB1">
              <w:rPr>
                <w:i/>
              </w:rPr>
              <w:t xml:space="preserve"> with an aim to further reduce the gap between </w:t>
            </w:r>
            <w:proofErr w:type="gramStart"/>
            <w:r w:rsidR="00620DB1">
              <w:rPr>
                <w:i/>
              </w:rPr>
              <w:t>non PP</w:t>
            </w:r>
            <w:proofErr w:type="gramEnd"/>
            <w:r w:rsidR="00620DB1">
              <w:rPr>
                <w:i/>
              </w:rPr>
              <w:t xml:space="preserve"> and PP </w:t>
            </w:r>
            <w:r w:rsidR="0074201D">
              <w:rPr>
                <w:i/>
              </w:rPr>
              <w:t>children.</w:t>
            </w:r>
            <w:r w:rsidR="00C2502D" w:rsidRPr="00C2502D">
              <w:rPr>
                <w:i/>
              </w:rPr>
              <w:t xml:space="preserve">  </w:t>
            </w:r>
          </w:p>
          <w:p w14:paraId="701A7312" w14:textId="144C6F33" w:rsidR="00C2502D" w:rsidRPr="00C2502D" w:rsidRDefault="005E7C2C" w:rsidP="00C2502D">
            <w:pPr>
              <w:spacing w:before="120"/>
              <w:rPr>
                <w:i/>
              </w:rPr>
            </w:pPr>
            <w:r>
              <w:rPr>
                <w:i/>
              </w:rPr>
              <w:t>Attendance in the autumn term of 202</w:t>
            </w:r>
            <w:r w:rsidR="00620DB1">
              <w:rPr>
                <w:i/>
              </w:rPr>
              <w:t>3</w:t>
            </w:r>
            <w:r>
              <w:rPr>
                <w:i/>
              </w:rPr>
              <w:t>-2</w:t>
            </w:r>
            <w:r w:rsidR="00620DB1">
              <w:rPr>
                <w:i/>
              </w:rPr>
              <w:t>4</w:t>
            </w:r>
            <w:r>
              <w:rPr>
                <w:i/>
              </w:rPr>
              <w:t xml:space="preserve"> has risen again to 9</w:t>
            </w:r>
            <w:r w:rsidR="00620DB1">
              <w:rPr>
                <w:i/>
              </w:rPr>
              <w:t>6.5</w:t>
            </w:r>
            <w:r>
              <w:rPr>
                <w:i/>
              </w:rPr>
              <w:t xml:space="preserve">%, </w:t>
            </w:r>
            <w:r w:rsidR="003C5EFA">
              <w:rPr>
                <w:i/>
              </w:rPr>
              <w:t>1.8%</w:t>
            </w:r>
            <w:r>
              <w:rPr>
                <w:i/>
              </w:rPr>
              <w:t xml:space="preserve"> above FFT National. Attendance for disadvantaged children has risen to 9</w:t>
            </w:r>
            <w:r w:rsidR="003C5EFA">
              <w:rPr>
                <w:i/>
              </w:rPr>
              <w:t>3.7</w:t>
            </w:r>
            <w:r>
              <w:rPr>
                <w:i/>
              </w:rPr>
              <w:t>% which is 1</w:t>
            </w:r>
            <w:r w:rsidR="003C5EFA">
              <w:rPr>
                <w:i/>
              </w:rPr>
              <w:t>.3</w:t>
            </w:r>
            <w:r>
              <w:rPr>
                <w:i/>
              </w:rPr>
              <w:t xml:space="preserve">% above FFT national </w:t>
            </w:r>
            <w:r w:rsidR="003C5EFA">
              <w:rPr>
                <w:i/>
              </w:rPr>
              <w:t xml:space="preserve">for similar groups </w:t>
            </w:r>
            <w:r>
              <w:rPr>
                <w:i/>
              </w:rPr>
              <w:t>and closer to the rest of the school.</w:t>
            </w:r>
            <w:r w:rsidR="00C2502D" w:rsidRPr="00C2502D">
              <w:rPr>
                <w:i/>
              </w:rPr>
              <w:t xml:space="preserve">   </w:t>
            </w:r>
          </w:p>
          <w:p w14:paraId="17EBDDF3" w14:textId="41FD31B5" w:rsidR="000E0884" w:rsidRDefault="00C2502D" w:rsidP="00C2502D">
            <w:pPr>
              <w:rPr>
                <w:i/>
              </w:rPr>
            </w:pPr>
            <w:r w:rsidRPr="00C2502D">
              <w:rPr>
                <w:i/>
              </w:rPr>
              <w:t xml:space="preserve">Our assessments and observations indicated that pupil behaviour, wellbeing and mental health </w:t>
            </w:r>
            <w:r w:rsidR="003C5EFA">
              <w:rPr>
                <w:i/>
              </w:rPr>
              <w:t>are still an area of focus due to the lingering impacts of COVID.</w:t>
            </w:r>
            <w:r w:rsidRPr="00C2502D">
              <w:rPr>
                <w:i/>
              </w:rPr>
              <w:t xml:space="preserve"> The impact was particularly acute for disadvantaged pupils. We used pupil premium funding to provide wellbeing support for all pupils, and targeted interventions where required. We are building on that approach with the activities detailed in this plan.</w:t>
            </w:r>
            <w:r w:rsidR="003C5EFA">
              <w:rPr>
                <w:i/>
              </w:rPr>
              <w:t xml:space="preserve"> We will repeat the Youth Social Action Projects again this year as their impact especially for those disadvantaged children was very positive.</w:t>
            </w:r>
          </w:p>
          <w:p w14:paraId="32D351B5" w14:textId="48695A81" w:rsidR="000E0884" w:rsidRPr="005E7C2C" w:rsidRDefault="000E0884" w:rsidP="000E0884">
            <w:pPr>
              <w:rPr>
                <w:i/>
                <w:iCs/>
              </w:rPr>
            </w:pPr>
            <w:r w:rsidRPr="005E7C2C">
              <w:rPr>
                <w:i/>
                <w:iCs/>
              </w:rPr>
              <w:t>Bug Club Phonics scheme was purchased alongside replenishment and supplementary books to ensure all children could access reading books in line with the phonics stage they are being taught.</w:t>
            </w:r>
          </w:p>
          <w:p w14:paraId="2A7D5546" w14:textId="394D3B1C" w:rsidR="000E0884" w:rsidRPr="005E7C2C" w:rsidRDefault="000E0884" w:rsidP="000E0884">
            <w:pPr>
              <w:rPr>
                <w:i/>
                <w:iCs/>
              </w:rPr>
            </w:pPr>
            <w:r w:rsidRPr="005E7C2C">
              <w:rPr>
                <w:i/>
                <w:iCs/>
              </w:rPr>
              <w:t>Staff training ensured fidelity to the scheme secured consistency of strong teaching and learning and learning in phonics. Outcomes showed 9</w:t>
            </w:r>
            <w:r w:rsidR="003C5EFA">
              <w:rPr>
                <w:i/>
                <w:iCs/>
              </w:rPr>
              <w:t>0</w:t>
            </w:r>
            <w:r w:rsidRPr="005E7C2C">
              <w:rPr>
                <w:i/>
                <w:iCs/>
              </w:rPr>
              <w:t>% of Y1 pupils reached the threshold in the phonics screening tests and 100% of children in receipt of PP funding reached this threshold</w:t>
            </w:r>
            <w:r w:rsidR="003C5EFA">
              <w:rPr>
                <w:i/>
                <w:iCs/>
              </w:rPr>
              <w:t xml:space="preserve"> again at the end of 2022/23</w:t>
            </w:r>
            <w:r w:rsidRPr="005E7C2C">
              <w:rPr>
                <w:i/>
                <w:iCs/>
              </w:rPr>
              <w:t>.</w:t>
            </w:r>
          </w:p>
        </w:tc>
      </w:tr>
    </w:tbl>
    <w:p w14:paraId="2A7D5548" w14:textId="77777777" w:rsidR="00E66558" w:rsidRDefault="009D71E8">
      <w:pPr>
        <w:pStyle w:val="Heading2"/>
        <w:spacing w:before="600"/>
      </w:pPr>
      <w:r>
        <w:lastRenderedPageBreak/>
        <w:t xml:space="preserve">Externally provided </w:t>
      </w:r>
      <w:proofErr w:type="gramStart"/>
      <w:r>
        <w:t>programmes</w:t>
      </w:r>
      <w:proofErr w:type="gramEnd"/>
    </w:p>
    <w:p w14:paraId="2A7D5549" w14:textId="77777777" w:rsidR="00E66558" w:rsidRDefault="009D71E8">
      <w:pPr>
        <w:rPr>
          <w:i/>
          <w:iCs/>
        </w:rPr>
      </w:pPr>
      <w:r>
        <w:rPr>
          <w:i/>
          <w:iCs/>
        </w:rPr>
        <w:t xml:space="preserve">Please include the names of any non-DfE programmes that you purchased in the previous academic year. This will help the Department for Education identify which ones are popular in </w:t>
      </w:r>
      <w:proofErr w:type="gramStart"/>
      <w:r>
        <w:rPr>
          <w:i/>
          <w:iCs/>
        </w:rPr>
        <w:t>England</w:t>
      </w:r>
      <w:proofErr w:type="gramEnd"/>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F" w14:textId="77777777" w:rsidR="00E66558" w:rsidRDefault="00E66558">
      <w:pPr>
        <w:spacing w:after="0" w:line="240" w:lineRule="auto"/>
      </w:pPr>
    </w:p>
    <w:bookmarkEnd w:id="14"/>
    <w:bookmarkEnd w:id="15"/>
    <w:bookmarkEnd w:id="16"/>
    <w:sectPr w:rsidR="00E66558">
      <w:footerReference w:type="default" r:id="rId2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3DECE" w14:textId="77777777" w:rsidR="006D57CF" w:rsidRDefault="006D57CF">
      <w:pPr>
        <w:spacing w:after="0" w:line="240" w:lineRule="auto"/>
      </w:pPr>
      <w:r>
        <w:separator/>
      </w:r>
    </w:p>
  </w:endnote>
  <w:endnote w:type="continuationSeparator" w:id="0">
    <w:p w14:paraId="69028C5A" w14:textId="77777777" w:rsidR="006D57CF" w:rsidRDefault="006D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A03DB4"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B6191" w14:textId="77777777" w:rsidR="006D57CF" w:rsidRDefault="006D57CF">
      <w:pPr>
        <w:spacing w:after="0" w:line="240" w:lineRule="auto"/>
      </w:pPr>
      <w:r>
        <w:separator/>
      </w:r>
    </w:p>
  </w:footnote>
  <w:footnote w:type="continuationSeparator" w:id="0">
    <w:p w14:paraId="565E085D" w14:textId="77777777" w:rsidR="006D57CF" w:rsidRDefault="006D57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79492239">
    <w:abstractNumId w:val="3"/>
  </w:num>
  <w:num w:numId="2" w16cid:durableId="2026402074">
    <w:abstractNumId w:val="1"/>
  </w:num>
  <w:num w:numId="3" w16cid:durableId="623929714">
    <w:abstractNumId w:val="4"/>
  </w:num>
  <w:num w:numId="4" w16cid:durableId="733965317">
    <w:abstractNumId w:val="5"/>
  </w:num>
  <w:num w:numId="5" w16cid:durableId="1969163931">
    <w:abstractNumId w:val="0"/>
  </w:num>
  <w:num w:numId="6" w16cid:durableId="1746032865">
    <w:abstractNumId w:val="6"/>
  </w:num>
  <w:num w:numId="7" w16cid:durableId="1175727061">
    <w:abstractNumId w:val="9"/>
  </w:num>
  <w:num w:numId="8" w16cid:durableId="1738358845">
    <w:abstractNumId w:val="13"/>
  </w:num>
  <w:num w:numId="9" w16cid:durableId="1164397037">
    <w:abstractNumId w:val="11"/>
  </w:num>
  <w:num w:numId="10" w16cid:durableId="166334767">
    <w:abstractNumId w:val="10"/>
  </w:num>
  <w:num w:numId="11" w16cid:durableId="602151904">
    <w:abstractNumId w:val="2"/>
  </w:num>
  <w:num w:numId="12" w16cid:durableId="596015075">
    <w:abstractNumId w:val="12"/>
  </w:num>
  <w:num w:numId="13" w16cid:durableId="1291060161">
    <w:abstractNumId w:val="8"/>
  </w:num>
  <w:num w:numId="14" w16cid:durableId="8835630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44596"/>
    <w:rsid w:val="000560B4"/>
    <w:rsid w:val="00061081"/>
    <w:rsid w:val="00064C63"/>
    <w:rsid w:val="00066B73"/>
    <w:rsid w:val="00091FC2"/>
    <w:rsid w:val="0009561D"/>
    <w:rsid w:val="000E0884"/>
    <w:rsid w:val="000F7542"/>
    <w:rsid w:val="00106B92"/>
    <w:rsid w:val="00117D0B"/>
    <w:rsid w:val="00120AB1"/>
    <w:rsid w:val="00122696"/>
    <w:rsid w:val="00150DB7"/>
    <w:rsid w:val="001928F3"/>
    <w:rsid w:val="001945F9"/>
    <w:rsid w:val="001F1D28"/>
    <w:rsid w:val="00250F07"/>
    <w:rsid w:val="002552C5"/>
    <w:rsid w:val="0027051A"/>
    <w:rsid w:val="002D4665"/>
    <w:rsid w:val="002E1E25"/>
    <w:rsid w:val="00303488"/>
    <w:rsid w:val="0031111D"/>
    <w:rsid w:val="00313EC6"/>
    <w:rsid w:val="00387BC3"/>
    <w:rsid w:val="003B091C"/>
    <w:rsid w:val="003C5EFA"/>
    <w:rsid w:val="003E24DA"/>
    <w:rsid w:val="004044AA"/>
    <w:rsid w:val="00412EB3"/>
    <w:rsid w:val="004C2077"/>
    <w:rsid w:val="004E75F9"/>
    <w:rsid w:val="00533C30"/>
    <w:rsid w:val="00561459"/>
    <w:rsid w:val="005854DD"/>
    <w:rsid w:val="005A296C"/>
    <w:rsid w:val="005E0967"/>
    <w:rsid w:val="005E7C2C"/>
    <w:rsid w:val="005F5832"/>
    <w:rsid w:val="00614622"/>
    <w:rsid w:val="00620DB1"/>
    <w:rsid w:val="00664856"/>
    <w:rsid w:val="006A026B"/>
    <w:rsid w:val="006D57CF"/>
    <w:rsid w:val="006E7FB1"/>
    <w:rsid w:val="006F3F8C"/>
    <w:rsid w:val="0070587C"/>
    <w:rsid w:val="00713014"/>
    <w:rsid w:val="00715D91"/>
    <w:rsid w:val="00722CFA"/>
    <w:rsid w:val="00737AAA"/>
    <w:rsid w:val="0074039E"/>
    <w:rsid w:val="00741B9E"/>
    <w:rsid w:val="0074201D"/>
    <w:rsid w:val="0075405B"/>
    <w:rsid w:val="007769CE"/>
    <w:rsid w:val="007C2F04"/>
    <w:rsid w:val="007C309E"/>
    <w:rsid w:val="007C7D7E"/>
    <w:rsid w:val="007F4CF4"/>
    <w:rsid w:val="00825EFD"/>
    <w:rsid w:val="00836FEE"/>
    <w:rsid w:val="008657AD"/>
    <w:rsid w:val="008915C5"/>
    <w:rsid w:val="008B3D44"/>
    <w:rsid w:val="008E1CA9"/>
    <w:rsid w:val="008F2DB6"/>
    <w:rsid w:val="00902579"/>
    <w:rsid w:val="00915E0F"/>
    <w:rsid w:val="00935F32"/>
    <w:rsid w:val="00936263"/>
    <w:rsid w:val="009537F0"/>
    <w:rsid w:val="0098379D"/>
    <w:rsid w:val="009A04BA"/>
    <w:rsid w:val="009B252A"/>
    <w:rsid w:val="009B32D0"/>
    <w:rsid w:val="009B3B39"/>
    <w:rsid w:val="009D71E8"/>
    <w:rsid w:val="009F3D35"/>
    <w:rsid w:val="00A03DB4"/>
    <w:rsid w:val="00A15604"/>
    <w:rsid w:val="00A53D4B"/>
    <w:rsid w:val="00A92A0C"/>
    <w:rsid w:val="00AA4201"/>
    <w:rsid w:val="00AB3A46"/>
    <w:rsid w:val="00AD4FA8"/>
    <w:rsid w:val="00AF68EA"/>
    <w:rsid w:val="00B000E2"/>
    <w:rsid w:val="00B13FC0"/>
    <w:rsid w:val="00B229D8"/>
    <w:rsid w:val="00B32528"/>
    <w:rsid w:val="00B420E2"/>
    <w:rsid w:val="00B67AA2"/>
    <w:rsid w:val="00BC3A67"/>
    <w:rsid w:val="00BE028E"/>
    <w:rsid w:val="00BF29CA"/>
    <w:rsid w:val="00C2502D"/>
    <w:rsid w:val="00C34693"/>
    <w:rsid w:val="00C532A1"/>
    <w:rsid w:val="00C6245F"/>
    <w:rsid w:val="00C91BFE"/>
    <w:rsid w:val="00CB46C5"/>
    <w:rsid w:val="00CB5FEE"/>
    <w:rsid w:val="00D33FE5"/>
    <w:rsid w:val="00D34ABA"/>
    <w:rsid w:val="00D87EC9"/>
    <w:rsid w:val="00DE3994"/>
    <w:rsid w:val="00E14391"/>
    <w:rsid w:val="00E348AF"/>
    <w:rsid w:val="00E62757"/>
    <w:rsid w:val="00E66558"/>
    <w:rsid w:val="00E755F5"/>
    <w:rsid w:val="00ED0D29"/>
    <w:rsid w:val="00ED62C3"/>
    <w:rsid w:val="00F65847"/>
    <w:rsid w:val="00F93EF5"/>
    <w:rsid w:val="00FC34DA"/>
    <w:rsid w:val="00FE0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Spacing">
    <w:name w:val="No Spacing"/>
    <w:uiPriority w:val="1"/>
    <w:qFormat/>
    <w:rsid w:val="001F1D28"/>
    <w:pPr>
      <w:suppressAutoHyphens/>
    </w:pPr>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verywellmind.com/social-learning-theory-2795074" TargetMode="External"/><Relationship Id="rId13" Type="http://schemas.openxmlformats.org/officeDocument/2006/relationships/hyperlink" Target="https://educationendowmentfoundation.org.uk/evidence-summaries/teaching-learning-toolkit/phonics/" TargetMode="External"/><Relationship Id="rId18" Type="http://schemas.openxmlformats.org/officeDocument/2006/relationships/hyperlink" Target="https://educationendowmentfoundation.org.uk/education-evidence/teaching-learning-toolkit/small-group-tuition" TargetMode="External"/><Relationship Id="rId3" Type="http://schemas.openxmlformats.org/officeDocument/2006/relationships/styles" Target="styles.xml"/><Relationship Id="rId21" Type="http://schemas.openxmlformats.org/officeDocument/2006/relationships/hyperlink" Target="https://impact.chartered.college/browse-issue/?issue=special-issue-youth-social-action-and-character-education" TargetMode="External"/><Relationship Id="rId7" Type="http://schemas.openxmlformats.org/officeDocument/2006/relationships/endnotes" Target="endnotes.xml"/><Relationship Id="rId12" Type="http://schemas.openxmlformats.org/officeDocument/2006/relationships/hyperlink" Target="https://educationendowmentfoundation.org.uk/education-evidence/teaching-learning-toolkit/parental-engagement" TargetMode="External"/><Relationship Id="rId17" Type="http://schemas.openxmlformats.org/officeDocument/2006/relationships/hyperlink" Target="https://educationendowmentfoundation.org.uk/education-evidence/teaching-learning-toolkit/parental-engagement" TargetMode="External"/><Relationship Id="rId2" Type="http://schemas.openxmlformats.org/officeDocument/2006/relationships/numbering" Target="numbering.xml"/><Relationship Id="rId16" Type="http://schemas.openxmlformats.org/officeDocument/2006/relationships/hyperlink" Target="https://dera.ioe.ac.uk/28416/1/00784-2008bkt-en.pdf" TargetMode="External"/><Relationship Id="rId20" Type="http://schemas.openxmlformats.org/officeDocument/2006/relationships/hyperlink" Target="https://impact.chartered.college/browse-issue/?issue=issue-4-designing-a-curriculu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education-evidence/teaching-learning-toolkit/social-and-emotional-learni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ducationendowmentfoundation.org.uk/evidence-summaries/teaching-learning-toolkit/small-group-tuition/" TargetMode="External"/><Relationship Id="rId23" Type="http://schemas.openxmlformats.org/officeDocument/2006/relationships/fontTable" Target="fontTable.xml"/><Relationship Id="rId10" Type="http://schemas.openxmlformats.org/officeDocument/2006/relationships/hyperlink" Target="https://educationendowmentfoundation.org.uk/tools/assessing-and-monitoring-pupil-progress/testing/standardised-tests/" TargetMode="External"/><Relationship Id="rId19" Type="http://schemas.openxmlformats.org/officeDocument/2006/relationships/hyperlink" Target="https://www.gov.uk/government/publications/school-attendance/framework-for-securing-full-attendance-actions-for-schools-and-local-authorities" TargetMode="External"/><Relationship Id="rId4" Type="http://schemas.openxmlformats.org/officeDocument/2006/relationships/settings" Target="settings.xml"/><Relationship Id="rId9" Type="http://schemas.openxmlformats.org/officeDocument/2006/relationships/hyperlink" Target="https://www.verywellmind.com/social-learning-theory-2795074" TargetMode="External"/><Relationship Id="rId14" Type="http://schemas.openxmlformats.org/officeDocument/2006/relationships/hyperlink" Target="https://educationendowmentfoundation.org.uk/education-evidence/teaching-learning-toolkit/one-to-one-tuitio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FE121-862D-49F6-B954-5D79C1900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4979</Words>
  <Characters>28381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33294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Julia DICKSON</cp:lastModifiedBy>
  <cp:revision>3</cp:revision>
  <cp:lastPrinted>2014-09-17T13:26:00Z</cp:lastPrinted>
  <dcterms:created xsi:type="dcterms:W3CDTF">2024-01-18T13:56:00Z</dcterms:created>
  <dcterms:modified xsi:type="dcterms:W3CDTF">2024-01-18T13:57:00Z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